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DE2E6C" w:rsidRDefault="00DE2E6C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7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451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70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06.2021  №2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A70740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A70740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  <w:lang w:eastAsia="ru-RU"/>
              </w:rPr>
              <w:t> Присутствовали члены ОС: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 xml:space="preserve">Виноградов Антон Владимирович </w:t>
            </w:r>
            <w:r w:rsidRPr="00A70740">
              <w:rPr>
                <w:rFonts w:ascii="Times New Roman" w:hAnsi="Times New Roman" w:cs="Times New Roman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>Гальцов Михаил Владимирович</w:t>
            </w:r>
            <w:r w:rsidRPr="00A70740">
              <w:rPr>
                <w:rFonts w:ascii="Times New Roman" w:hAnsi="Times New Roman" w:cs="Times New Roman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>Кассин Олег Валерьевич</w:t>
            </w:r>
            <w:r w:rsidRPr="00A70740">
              <w:rPr>
                <w:rFonts w:ascii="Times New Roman" w:hAnsi="Times New Roman" w:cs="Times New Roman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>Коршунов Николай Павлович</w:t>
            </w:r>
            <w:r w:rsidRPr="00A70740">
              <w:rPr>
                <w:rFonts w:ascii="Times New Roman" w:hAnsi="Times New Roman" w:cs="Times New Roman"/>
              </w:rPr>
              <w:t xml:space="preserve"> – технический директор ООО «Вятка – Росс»</w:t>
            </w:r>
          </w:p>
          <w:p w:rsidR="00C00855" w:rsidRPr="00A70740" w:rsidRDefault="00C00855" w:rsidP="00D80F8A">
            <w:pPr>
              <w:pStyle w:val="a7"/>
              <w:rPr>
                <w:rFonts w:ascii="Times New Roman" w:hAnsi="Times New Roman" w:cs="Times New Roman"/>
              </w:rPr>
            </w:pPr>
            <w:r w:rsidRPr="00A70740">
              <w:rPr>
                <w:rFonts w:ascii="Times New Roman" w:hAnsi="Times New Roman" w:cs="Times New Roman"/>
                <w:b/>
              </w:rPr>
              <w:t xml:space="preserve">Кузьмин Алексей Александрович </w:t>
            </w:r>
            <w:r w:rsidRPr="00A70740">
              <w:rPr>
                <w:rFonts w:ascii="Times New Roman" w:hAnsi="Times New Roman" w:cs="Times New Roman"/>
              </w:rPr>
              <w:t>– генеральный директор</w:t>
            </w:r>
            <w:r w:rsidRPr="00A70740">
              <w:rPr>
                <w:rFonts w:ascii="Times New Roman" w:hAnsi="Times New Roman" w:cs="Times New Roman"/>
                <w:b/>
              </w:rPr>
              <w:t xml:space="preserve">  </w:t>
            </w:r>
            <w:r w:rsidRPr="00A70740">
              <w:rPr>
                <w:rFonts w:ascii="Times New Roman" w:hAnsi="Times New Roman" w:cs="Times New Roman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822BE9" w:rsidRPr="00A70740" w:rsidRDefault="00822BE9" w:rsidP="00D80F8A">
            <w:pPr>
              <w:pStyle w:val="a7"/>
              <w:rPr>
                <w:lang w:eastAsia="ru-RU"/>
              </w:rPr>
            </w:pPr>
            <w:r w:rsidRPr="00A70740">
              <w:rPr>
                <w:rFonts w:ascii="Times New Roman" w:hAnsi="Times New Roman" w:cs="Times New Roman"/>
                <w:b/>
              </w:rPr>
              <w:t>Шишанов Александр Иванович</w:t>
            </w:r>
            <w:r w:rsidRPr="00A70740">
              <w:rPr>
                <w:rFonts w:ascii="Times New Roman" w:hAnsi="Times New Roman" w:cs="Times New Roman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E2E6C" w:rsidRPr="00A70740" w:rsidTr="00A70740">
        <w:trPr>
          <w:trHeight w:val="850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A70740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A70740" w:rsidRDefault="00DE2E6C" w:rsidP="00A70740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Мищихина Ирина Александровна 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  <w:tr w:rsidR="00D80F8A" w:rsidRPr="00A70740" w:rsidTr="00DE2E6C">
        <w:trPr>
          <w:trHeight w:val="712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A70740" w:rsidRDefault="00DE2E6C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приглашенные</w:t>
            </w:r>
            <w:r w:rsidR="00D80F8A" w:rsidRPr="00A7074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A70740" w:rsidRDefault="00DE2E6C" w:rsidP="00A707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Никонова Марина Леонидовна</w:t>
            </w:r>
            <w:r w:rsidR="00C00855"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0855"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–руководител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C00855"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Кировского УФАС России</w:t>
            </w:r>
          </w:p>
          <w:p w:rsidR="00A70740" w:rsidRPr="00A70740" w:rsidRDefault="00A70740" w:rsidP="00A707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Фуфачева Ирина Николаевна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заместитель руководителя – начальника отдела контроля закупок </w:t>
            </w:r>
          </w:p>
          <w:p w:rsidR="00A70740" w:rsidRPr="00A70740" w:rsidRDefault="00A70740" w:rsidP="00A707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Гуляев Юрий Вячеславович</w:t>
            </w:r>
            <w:r w:rsidRPr="00A707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начальник отдела контроля органов власти </w:t>
            </w:r>
          </w:p>
        </w:tc>
      </w:tr>
    </w:tbl>
    <w:p w:rsidR="00341861" w:rsidRDefault="00A70740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Правоприменительная практика Кировского УФАС России в сфере контрактной системы, изменения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BCD" w:rsidRPr="00A70740" w:rsidRDefault="00A70740" w:rsidP="00A70740">
      <w:pPr>
        <w:pStyle w:val="ae"/>
        <w:numPr>
          <w:ilvl w:val="0"/>
          <w:numId w:val="3"/>
        </w:num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Фуфачева И.Н.</w:t>
      </w:r>
      <w:r w:rsidRPr="001C6BCD">
        <w:rPr>
          <w:b w:val="0"/>
          <w:color w:val="000000"/>
          <w:sz w:val="26"/>
          <w:szCs w:val="26"/>
        </w:rPr>
        <w:t xml:space="preserve"> </w:t>
      </w:r>
      <w:r w:rsidRPr="00A70740">
        <w:rPr>
          <w:b w:val="0"/>
          <w:color w:val="000000"/>
          <w:sz w:val="26"/>
          <w:szCs w:val="26"/>
        </w:rPr>
        <w:t>выступила с докладом «Правоприменительная практика Кировского УФАС России в сфере контрактной системы».</w:t>
      </w:r>
      <w:r>
        <w:rPr>
          <w:b w:val="0"/>
          <w:color w:val="000000"/>
          <w:sz w:val="26"/>
          <w:szCs w:val="26"/>
        </w:rPr>
        <w:t xml:space="preserve"> </w:t>
      </w:r>
      <w:r w:rsidRPr="00A70740">
        <w:rPr>
          <w:b w:val="0"/>
          <w:color w:val="000000"/>
          <w:sz w:val="26"/>
          <w:szCs w:val="26"/>
        </w:rPr>
        <w:t xml:space="preserve">В выступлении </w:t>
      </w:r>
      <w:r>
        <w:rPr>
          <w:b w:val="0"/>
          <w:color w:val="000000"/>
          <w:sz w:val="26"/>
          <w:szCs w:val="26"/>
        </w:rPr>
        <w:t>была озвучена</w:t>
      </w:r>
      <w:r w:rsidRPr="00A70740">
        <w:rPr>
          <w:b w:val="0"/>
          <w:color w:val="000000"/>
          <w:sz w:val="26"/>
          <w:szCs w:val="26"/>
        </w:rPr>
        <w:t xml:space="preserve"> статистик</w:t>
      </w:r>
      <w:r>
        <w:rPr>
          <w:b w:val="0"/>
          <w:color w:val="000000"/>
          <w:sz w:val="26"/>
          <w:szCs w:val="26"/>
        </w:rPr>
        <w:t>а</w:t>
      </w:r>
      <w:r w:rsidRPr="00A70740">
        <w:rPr>
          <w:b w:val="0"/>
          <w:color w:val="000000"/>
          <w:sz w:val="26"/>
          <w:szCs w:val="26"/>
        </w:rPr>
        <w:t xml:space="preserve"> рассмотрения жалоб, проведения проверок в отношении закупок областных и муниципальных заказчиков, остановилась на наиболее часто выявляемых нарушениях. Особое внимание было уделено результату контроля за закупками, осуществляемыми в рамках реализации национальных проектов</w:t>
      </w:r>
    </w:p>
    <w:p w:rsidR="00E81AE6" w:rsidRPr="001C6BCD" w:rsidRDefault="00E81AE6" w:rsidP="001C6BCD">
      <w:pPr>
        <w:pStyle w:val="ae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1C6BCD">
        <w:rPr>
          <w:b w:val="0"/>
          <w:color w:val="000000"/>
          <w:sz w:val="26"/>
          <w:szCs w:val="26"/>
        </w:rPr>
        <w:t xml:space="preserve">Члены общественного совета </w:t>
      </w:r>
      <w:r w:rsidR="00F2456C" w:rsidRPr="001C6BCD">
        <w:rPr>
          <w:b w:val="0"/>
          <w:color w:val="000000"/>
          <w:sz w:val="26"/>
          <w:szCs w:val="26"/>
        </w:rPr>
        <w:t xml:space="preserve">приняли к сведению доклад </w:t>
      </w:r>
      <w:r w:rsidR="00A70740">
        <w:rPr>
          <w:b w:val="0"/>
          <w:color w:val="000000"/>
          <w:sz w:val="26"/>
          <w:szCs w:val="26"/>
        </w:rPr>
        <w:t xml:space="preserve">заместителя руководителя – начальника отдела контроля закупок </w:t>
      </w:r>
      <w:r w:rsidR="00F2456C" w:rsidRPr="001C6BCD">
        <w:rPr>
          <w:b w:val="0"/>
          <w:color w:val="000000"/>
          <w:sz w:val="26"/>
          <w:szCs w:val="26"/>
        </w:rPr>
        <w:t xml:space="preserve">Кировского УФАС России </w:t>
      </w:r>
      <w:r w:rsidR="00A70740">
        <w:rPr>
          <w:b w:val="0"/>
          <w:color w:val="000000"/>
          <w:sz w:val="26"/>
          <w:szCs w:val="26"/>
        </w:rPr>
        <w:t>Фуфачевой И.Н</w:t>
      </w:r>
      <w:r w:rsidR="00F2456C" w:rsidRPr="001C6BCD">
        <w:rPr>
          <w:b w:val="0"/>
          <w:color w:val="000000"/>
          <w:sz w:val="26"/>
          <w:szCs w:val="26"/>
        </w:rPr>
        <w:t>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70740" w:rsidRPr="00A70740" w:rsidRDefault="00A70740" w:rsidP="00A70740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A70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Обзор практики пресечения нарушений антимонопольного законодательства органами власти и органами местного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</w:t>
      </w:r>
      <w:r w:rsidRPr="00A707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амоуправления.</w:t>
      </w:r>
    </w:p>
    <w:p w:rsidR="00A70740" w:rsidRDefault="00A70740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70740" w:rsidRPr="00A70740" w:rsidRDefault="00A70740" w:rsidP="00A70740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6"/>
          <w:szCs w:val="26"/>
        </w:rPr>
      </w:pPr>
      <w:r w:rsidRPr="00A70740">
        <w:rPr>
          <w:color w:val="000000"/>
          <w:sz w:val="26"/>
          <w:szCs w:val="26"/>
        </w:rPr>
        <w:t>Гуляев Ю.В.</w:t>
      </w:r>
      <w:r w:rsidRPr="00A70740">
        <w:rPr>
          <w:color w:val="000000"/>
          <w:sz w:val="26"/>
          <w:szCs w:val="26"/>
        </w:rPr>
        <w:t xml:space="preserve"> выступил </w:t>
      </w:r>
      <w:r>
        <w:rPr>
          <w:color w:val="000000"/>
          <w:sz w:val="26"/>
          <w:szCs w:val="26"/>
        </w:rPr>
        <w:t xml:space="preserve">с докладом </w:t>
      </w:r>
      <w:r w:rsidRPr="00A70740">
        <w:rPr>
          <w:color w:val="000000"/>
          <w:sz w:val="26"/>
          <w:szCs w:val="26"/>
        </w:rPr>
        <w:t>о правоприменительной практике Кировского УФАС России</w:t>
      </w:r>
      <w:r w:rsidR="00CA1797">
        <w:rPr>
          <w:color w:val="000000"/>
          <w:sz w:val="26"/>
          <w:szCs w:val="26"/>
        </w:rPr>
        <w:t xml:space="preserve">, подробно остановился на </w:t>
      </w:r>
      <w:r w:rsidRPr="00A70740">
        <w:rPr>
          <w:color w:val="000000"/>
          <w:sz w:val="26"/>
          <w:szCs w:val="26"/>
        </w:rPr>
        <w:t>вопрос</w:t>
      </w:r>
      <w:r>
        <w:rPr>
          <w:color w:val="000000"/>
          <w:sz w:val="26"/>
          <w:szCs w:val="26"/>
        </w:rPr>
        <w:t>а</w:t>
      </w:r>
      <w:r w:rsidR="00CA1797">
        <w:rPr>
          <w:color w:val="000000"/>
          <w:sz w:val="26"/>
          <w:szCs w:val="26"/>
        </w:rPr>
        <w:t>х</w:t>
      </w:r>
      <w:r w:rsidRPr="00A70740">
        <w:rPr>
          <w:color w:val="000000"/>
          <w:sz w:val="26"/>
          <w:szCs w:val="26"/>
        </w:rPr>
        <w:t xml:space="preserve"> передачи прав владения и (или) пользования централизованными системами теплоснабжения и водоснабжения, а также рассказал в рассматриваемой сфере.</w:t>
      </w:r>
      <w:r>
        <w:rPr>
          <w:i/>
          <w:iCs/>
          <w:sz w:val="26"/>
          <w:szCs w:val="26"/>
        </w:rPr>
        <w:t xml:space="preserve"> </w:t>
      </w:r>
      <w:r w:rsidR="00CA1797" w:rsidRPr="00CA1797">
        <w:rPr>
          <w:iCs/>
          <w:sz w:val="26"/>
          <w:szCs w:val="26"/>
        </w:rPr>
        <w:t>П</w:t>
      </w:r>
      <w:r w:rsidRPr="00CA1797">
        <w:rPr>
          <w:color w:val="000000"/>
          <w:sz w:val="26"/>
          <w:szCs w:val="26"/>
        </w:rPr>
        <w:t>ривел</w:t>
      </w:r>
      <w:r w:rsidRPr="00A70740">
        <w:rPr>
          <w:color w:val="000000"/>
          <w:sz w:val="26"/>
          <w:szCs w:val="26"/>
        </w:rPr>
        <w:t xml:space="preserve"> статистику предупреждений, </w:t>
      </w:r>
      <w:r w:rsidRPr="00A70740">
        <w:rPr>
          <w:color w:val="000000"/>
          <w:sz w:val="26"/>
          <w:szCs w:val="26"/>
        </w:rPr>
        <w:lastRenderedPageBreak/>
        <w:t>выданных в 2020 году по признакам нарушения ст. 15 Закона о защите конкуренции, отметив, что количество предупреждений по сравнению с 2020 годом снизилось и составило 11 (в 2017 году – 103) – все предупреждения исполнены. Основная доля нарушений приходится на отношения, связанные с передачей объектов ЖКХ по договорам аренды без проведения торгов вместо заключения концессионных соглашений, что противоречит действующему законодательству.</w:t>
      </w:r>
    </w:p>
    <w:p w:rsidR="00A70740" w:rsidRPr="00A70740" w:rsidRDefault="00A70740" w:rsidP="00A70740">
      <w:pPr>
        <w:pStyle w:val="ae"/>
        <w:numPr>
          <w:ilvl w:val="0"/>
          <w:numId w:val="15"/>
        </w:numPr>
        <w:jc w:val="both"/>
        <w:rPr>
          <w:b w:val="0"/>
          <w:color w:val="000000"/>
          <w:sz w:val="26"/>
          <w:szCs w:val="26"/>
        </w:rPr>
      </w:pPr>
      <w:r w:rsidRPr="00A70740">
        <w:rPr>
          <w:b w:val="0"/>
          <w:color w:val="000000"/>
          <w:sz w:val="26"/>
          <w:szCs w:val="26"/>
        </w:rPr>
        <w:t xml:space="preserve">Члены общественного совета приняли к сведению доклад начальника отдела контроля </w:t>
      </w:r>
      <w:r w:rsidR="00CA1797">
        <w:rPr>
          <w:b w:val="0"/>
          <w:color w:val="000000"/>
          <w:sz w:val="26"/>
          <w:szCs w:val="26"/>
        </w:rPr>
        <w:t>органов власти</w:t>
      </w:r>
      <w:r w:rsidRPr="00A70740">
        <w:rPr>
          <w:b w:val="0"/>
          <w:color w:val="000000"/>
          <w:sz w:val="26"/>
          <w:szCs w:val="26"/>
        </w:rPr>
        <w:t xml:space="preserve"> Кировского УФАС России </w:t>
      </w:r>
      <w:r w:rsidR="00CA1797">
        <w:rPr>
          <w:b w:val="0"/>
          <w:color w:val="000000"/>
          <w:sz w:val="26"/>
          <w:szCs w:val="26"/>
        </w:rPr>
        <w:t>Гуляева Ю.В</w:t>
      </w:r>
      <w:r w:rsidRPr="00A70740">
        <w:rPr>
          <w:b w:val="0"/>
          <w:color w:val="000000"/>
          <w:sz w:val="26"/>
          <w:szCs w:val="26"/>
        </w:rPr>
        <w:t>.</w:t>
      </w:r>
    </w:p>
    <w:p w:rsidR="00AE5247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CA1797" w:rsidRPr="00CA1797" w:rsidRDefault="00CA1797" w:rsidP="00CA1797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Прочее</w:t>
      </w:r>
      <w:r w:rsidRPr="00CA17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F2456C" w:rsidRPr="00341861" w:rsidRDefault="00F2456C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Default="00CA1797" w:rsidP="00CA1797">
      <w:pPr>
        <w:pStyle w:val="ae"/>
        <w:numPr>
          <w:ilvl w:val="0"/>
          <w:numId w:val="18"/>
        </w:numPr>
        <w:jc w:val="both"/>
        <w:rPr>
          <w:b w:val="0"/>
          <w:color w:val="000000"/>
          <w:sz w:val="26"/>
          <w:szCs w:val="26"/>
        </w:rPr>
      </w:pPr>
      <w:r w:rsidRPr="00CA1797">
        <w:rPr>
          <w:b w:val="0"/>
          <w:color w:val="000000"/>
          <w:sz w:val="26"/>
          <w:szCs w:val="26"/>
        </w:rPr>
        <w:t>Руководитель Кировского УФАС России М.Л. Никонова напомнила о мерах по реализации Национального плана развития конкуренции в Российской Федерации</w:t>
      </w:r>
      <w:r>
        <w:rPr>
          <w:b w:val="0"/>
          <w:color w:val="000000"/>
          <w:sz w:val="26"/>
          <w:szCs w:val="26"/>
        </w:rPr>
        <w:t xml:space="preserve">, </w:t>
      </w:r>
      <w:r w:rsidRPr="00CA1797">
        <w:rPr>
          <w:b w:val="0"/>
          <w:color w:val="000000"/>
          <w:sz w:val="26"/>
          <w:szCs w:val="26"/>
        </w:rPr>
        <w:t>отметила, что ключевыми показателями Национального плана выступают: снижение количества нарушений антимонопольного законодательства со стороны органов власти (не менее чем в 2 раза до 2020 года) и увеличение доли госзакупок, участниками которых являются только субъекты малого предпринимательства и социально ориентированные некоммерческие организации (не менее чем в 2 раза по сравнению с 2017 годом).   Более того, приоритетными отраслями для развития конкуренции определены здравоохранение, агропромышленный комплекс, финансовые рынки, дорожное строительство, рынок социальных услуг, ЖКХ, телекоммуникации, информационные технологии, промышленность, газоснабжение, нефть и нефтепродукты</w:t>
      </w:r>
      <w:r>
        <w:rPr>
          <w:b w:val="0"/>
          <w:color w:val="000000"/>
          <w:sz w:val="26"/>
          <w:szCs w:val="26"/>
        </w:rPr>
        <w:t>.</w:t>
      </w:r>
    </w:p>
    <w:p w:rsidR="00CA1797" w:rsidRDefault="00CA1797" w:rsidP="00CA1797">
      <w:pPr>
        <w:pStyle w:val="ae"/>
        <w:jc w:val="both"/>
        <w:rPr>
          <w:b w:val="0"/>
          <w:color w:val="000000"/>
          <w:sz w:val="26"/>
          <w:szCs w:val="26"/>
        </w:rPr>
      </w:pPr>
    </w:p>
    <w:p w:rsidR="00CA1797" w:rsidRDefault="00CA1797" w:rsidP="00CA1797">
      <w:pPr>
        <w:pStyle w:val="ae"/>
        <w:jc w:val="both"/>
        <w:rPr>
          <w:b w:val="0"/>
          <w:color w:val="000000"/>
          <w:sz w:val="26"/>
          <w:szCs w:val="26"/>
        </w:rPr>
      </w:pPr>
    </w:p>
    <w:p w:rsidR="00CA1797" w:rsidRPr="00CA1797" w:rsidRDefault="00CA1797" w:rsidP="00CA1797">
      <w:pPr>
        <w:pStyle w:val="ae"/>
        <w:jc w:val="both"/>
        <w:rPr>
          <w:b w:val="0"/>
          <w:color w:val="000000"/>
          <w:sz w:val="26"/>
          <w:szCs w:val="26"/>
        </w:rPr>
      </w:pPr>
      <w:bookmarkStart w:id="0" w:name="_GoBack"/>
      <w:bookmarkEnd w:id="0"/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F2456C" w:rsidRDefault="00D80F8A" w:rsidP="001C6BCD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A70740" w:rsidP="001C6BC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28 июня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202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 г.</w:t>
      </w: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5" w:rsidRDefault="00EF2185" w:rsidP="00D80F8A">
      <w:pPr>
        <w:spacing w:after="0" w:line="240" w:lineRule="auto"/>
      </w:pPr>
      <w:r>
        <w:separator/>
      </w:r>
    </w:p>
  </w:endnote>
  <w:end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5" w:rsidRDefault="00EF2185" w:rsidP="00D80F8A">
      <w:pPr>
        <w:spacing w:after="0" w:line="240" w:lineRule="auto"/>
      </w:pPr>
      <w:r>
        <w:separator/>
      </w:r>
    </w:p>
  </w:footnote>
  <w:foot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63B6B1F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508"/>
    <w:multiLevelType w:val="hybridMultilevel"/>
    <w:tmpl w:val="56F0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7776F"/>
    <w:multiLevelType w:val="hybridMultilevel"/>
    <w:tmpl w:val="3A2CFB06"/>
    <w:lvl w:ilvl="0" w:tplc="5298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7020"/>
    <w:multiLevelType w:val="hybridMultilevel"/>
    <w:tmpl w:val="35F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5529E3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60A"/>
    <w:multiLevelType w:val="hybridMultilevel"/>
    <w:tmpl w:val="13B8F8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6568"/>
    <w:multiLevelType w:val="hybridMultilevel"/>
    <w:tmpl w:val="536CD63C"/>
    <w:lvl w:ilvl="0" w:tplc="93B8A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C33A7B"/>
    <w:multiLevelType w:val="hybridMultilevel"/>
    <w:tmpl w:val="A3A0B646"/>
    <w:lvl w:ilvl="0" w:tplc="4AD67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1D1"/>
    <w:multiLevelType w:val="hybridMultilevel"/>
    <w:tmpl w:val="C538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0433"/>
    <w:multiLevelType w:val="hybridMultilevel"/>
    <w:tmpl w:val="5DD8C05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2A4AC7"/>
    <w:multiLevelType w:val="hybridMultilevel"/>
    <w:tmpl w:val="D5D63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1C6BCD"/>
    <w:rsid w:val="00216FEB"/>
    <w:rsid w:val="0025259C"/>
    <w:rsid w:val="00272263"/>
    <w:rsid w:val="00341861"/>
    <w:rsid w:val="003D4B36"/>
    <w:rsid w:val="003F0E8B"/>
    <w:rsid w:val="003F463D"/>
    <w:rsid w:val="00451F83"/>
    <w:rsid w:val="004522BF"/>
    <w:rsid w:val="0058610C"/>
    <w:rsid w:val="006E4F5D"/>
    <w:rsid w:val="007773BC"/>
    <w:rsid w:val="007A42B8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976E0C"/>
    <w:rsid w:val="009F57FE"/>
    <w:rsid w:val="00A70740"/>
    <w:rsid w:val="00AE2642"/>
    <w:rsid w:val="00AE5247"/>
    <w:rsid w:val="00C00855"/>
    <w:rsid w:val="00CA1797"/>
    <w:rsid w:val="00CD07BD"/>
    <w:rsid w:val="00D80F8A"/>
    <w:rsid w:val="00D8530E"/>
    <w:rsid w:val="00DE2E6C"/>
    <w:rsid w:val="00E64ADE"/>
    <w:rsid w:val="00E81AE6"/>
    <w:rsid w:val="00E9608E"/>
    <w:rsid w:val="00EA2256"/>
    <w:rsid w:val="00EC75F1"/>
    <w:rsid w:val="00EF2185"/>
    <w:rsid w:val="00F13176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D521"/>
  <w15:docId w15:val="{AF843E1E-B98D-4CB3-AD25-0D33A2A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  <w:style w:type="character" w:styleId="ad">
    <w:name w:val="Strong"/>
    <w:basedOn w:val="a0"/>
    <w:uiPriority w:val="22"/>
    <w:qFormat/>
    <w:rsid w:val="00DE2E6C"/>
    <w:rPr>
      <w:b/>
      <w:bCs/>
    </w:rPr>
  </w:style>
  <w:style w:type="paragraph" w:styleId="ae">
    <w:name w:val="Title"/>
    <w:basedOn w:val="a"/>
    <w:link w:val="af"/>
    <w:qFormat/>
    <w:rsid w:val="001C6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1C6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A70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3</cp:revision>
  <cp:lastPrinted>2019-11-18T14:17:00Z</cp:lastPrinted>
  <dcterms:created xsi:type="dcterms:W3CDTF">2021-08-07T17:32:00Z</dcterms:created>
  <dcterms:modified xsi:type="dcterms:W3CDTF">2021-08-07T17:47:00Z</dcterms:modified>
</cp:coreProperties>
</file>