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АНТИМОНОПОЛЬНАЯ СЛУЖБА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ПИСЬМО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17 июня 2013 г. N ЦА/23366/13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 РАЗЪЯСНЕНИЯХ ПО ПОРЯДКУ </w:t>
      </w:r>
      <w:proofErr w:type="gramStart"/>
      <w:r>
        <w:rPr>
          <w:rFonts w:ascii="Calibri" w:hAnsi="Calibri" w:cs="Calibri"/>
          <w:b/>
          <w:bCs/>
        </w:rPr>
        <w:t>КОНТРОЛЯ ЗА</w:t>
      </w:r>
      <w:proofErr w:type="gramEnd"/>
      <w:r>
        <w:rPr>
          <w:rFonts w:ascii="Calibri" w:hAnsi="Calibri" w:cs="Calibri"/>
          <w:b/>
          <w:bCs/>
        </w:rPr>
        <w:t xml:space="preserve"> СОБЛЮДЕНИЕМ СТАНДАРТОВ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РАСКРЫТИЯ ИНФОРМАЦИИ СУБЪЕКТАМИ ОПТОВОГО И РОЗНИЧНЫХ РЫНКОВ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ЭЛЕКТРИЧЕСКОЙ ЭНЕРГИИ (МОЩНОСТИ)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19.03.2013 N 169/13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 исполнение пункта 42 Плана оказания методической помощи территориальным органам ФАС России в 2013 году, утвержденного Приказом ФАС России от 19.03.2013 N 169/13, ФАС России направляет </w:t>
      </w:r>
      <w:hyperlink w:anchor="Par20" w:history="1">
        <w:r>
          <w:rPr>
            <w:rFonts w:ascii="Calibri" w:hAnsi="Calibri" w:cs="Calibri"/>
            <w:color w:val="0000FF"/>
          </w:rPr>
          <w:t>разъяснения</w:t>
        </w:r>
      </w:hyperlink>
      <w:r>
        <w:rPr>
          <w:rFonts w:ascii="Calibri" w:hAnsi="Calibri" w:cs="Calibri"/>
        </w:rPr>
        <w:t xml:space="preserve"> по порядку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стандартов раскрытия информации субъектами оптового и розничных рынков электрической энергии (мощности).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 Руководителя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А.Г.ЦЫГАНОВ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0" w:name="Par20"/>
      <w:bookmarkEnd w:id="0"/>
      <w:r>
        <w:rPr>
          <w:rFonts w:ascii="Calibri" w:hAnsi="Calibri" w:cs="Calibri"/>
        </w:rPr>
        <w:t>РАЗЪЯСНЕНИЯ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ПОРЯДКУ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СТАНДАРТОВ РАСКРЫТИЯ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ИНФОРМАЦИИ СУБЪЕКТАМИ </w:t>
      </w:r>
      <w:proofErr w:type="gramStart"/>
      <w:r>
        <w:rPr>
          <w:rFonts w:ascii="Calibri" w:hAnsi="Calibri" w:cs="Calibri"/>
        </w:rPr>
        <w:t>ОПТОВОГО</w:t>
      </w:r>
      <w:proofErr w:type="gramEnd"/>
      <w:r>
        <w:rPr>
          <w:rFonts w:ascii="Calibri" w:hAnsi="Calibri" w:cs="Calibri"/>
        </w:rPr>
        <w:t xml:space="preserve"> И РОЗНИЧНЫХ РЫНКОВ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ЭЛЕКТРИЧЕСКОЙ ЭНЕРГИИ (МОЩНОСТИ)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Настоящие разъяснения подготовлены во исполнение пункта 42 Плана оказания методической помощи территориальным органам ФАС России в 2013 г., утвержденного Приказом ФАС России от 19.03.2013 N 169/13.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Настоящие разъяснения составлены на основе запросов, поступающих из территориальных органов ФАС России, от субъектов оптового и розничных рынков электрической энергии (мощности), и представляют собой изложение позиции ФАС России по наиболее часто задаваемым вопросам о порядке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стандартов раскрытия информации субъектами оптового и розничных рынков электрической энергии (мощности).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Формы и способы осуществления антимонопольного контроля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соблюдением стандартов раскрытия информации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Мониторинг официальных сайтов субъектов оптового и розничных рынков электрической энергии (мощности) в сети "Интернет" на предмет размещения такими субъектами информации, подлежащей раскрытию в сети "Интернет";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мониторинг официальных печатных изданий,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власти, на предмет опубликования в них субъектами оптового и розничных рынков электрической энергии (мощности) информации, подлежащей раскрытию;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составление акта осмотра интернет-сайта субъекта оптового или розничных рынков электрической энергии (мощности), в </w:t>
      </w:r>
      <w:proofErr w:type="gramStart"/>
      <w:r>
        <w:rPr>
          <w:rFonts w:ascii="Calibri" w:hAnsi="Calibri" w:cs="Calibri"/>
        </w:rPr>
        <w:t>котором</w:t>
      </w:r>
      <w:proofErr w:type="gramEnd"/>
      <w:r>
        <w:rPr>
          <w:rFonts w:ascii="Calibri" w:hAnsi="Calibri" w:cs="Calibri"/>
        </w:rPr>
        <w:t xml:space="preserve"> фиксируются размещенная информация, а также перечень информации, которая должна быть раскрыта, но отсутствует;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направление субъектам оптового и розничных рынков электрической энергии (мощности) запросов о предоставлении информации в рамках проверки соблюдения ими </w:t>
      </w:r>
      <w:hyperlink r:id="rId4" w:history="1">
        <w:r>
          <w:rPr>
            <w:rFonts w:ascii="Calibri" w:hAnsi="Calibri" w:cs="Calibri"/>
            <w:color w:val="0000FF"/>
          </w:rPr>
          <w:t>Стандартов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раскрытия информации, с приложением акта осмотра сайта, составленного должностными лицами антимонопольных органов;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возбуждение дел об административных правонарушениях по фактам несоблюдения </w:t>
      </w:r>
      <w:hyperlink r:id="rId5" w:history="1">
        <w:r>
          <w:rPr>
            <w:rFonts w:ascii="Calibri" w:hAnsi="Calibri" w:cs="Calibri"/>
            <w:color w:val="0000FF"/>
          </w:rPr>
          <w:t>Стандартов</w:t>
        </w:r>
      </w:hyperlink>
      <w:r>
        <w:rPr>
          <w:rFonts w:ascii="Calibri" w:hAnsi="Calibri" w:cs="Calibri"/>
        </w:rPr>
        <w:t xml:space="preserve"> раскрытия информации и привлечение к административной ответственности юридических лиц, а также должностных лиц, совершивших административные правонарушения, предусмотренные </w:t>
      </w:r>
      <w:hyperlink r:id="rId6" w:history="1">
        <w:r>
          <w:rPr>
            <w:rFonts w:ascii="Calibri" w:hAnsi="Calibri" w:cs="Calibri"/>
            <w:color w:val="0000FF"/>
          </w:rPr>
          <w:t>статьей 9.15</w:t>
        </w:r>
      </w:hyperlink>
      <w:r>
        <w:rPr>
          <w:rFonts w:ascii="Calibri" w:hAnsi="Calibri" w:cs="Calibri"/>
        </w:rPr>
        <w:t xml:space="preserve"> Кодекса Российской Федерации об административных правонарушениях;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рассмотрение жалоб заинтересованных лиц, которым субъекты оптового или розничных рынков электрической энергии (мощности) не предоставили информацию, подлежащую представлению в соответствии со </w:t>
      </w:r>
      <w:hyperlink r:id="rId7" w:history="1">
        <w:r>
          <w:rPr>
            <w:rFonts w:ascii="Calibri" w:hAnsi="Calibri" w:cs="Calibri"/>
            <w:color w:val="0000FF"/>
          </w:rPr>
          <w:t>Стандартами</w:t>
        </w:r>
      </w:hyperlink>
      <w:r>
        <w:rPr>
          <w:rFonts w:ascii="Calibri" w:hAnsi="Calibri" w:cs="Calibri"/>
        </w:rPr>
        <w:t xml:space="preserve"> раскрытия информации;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проведение проверок субъектов оптового и розничных рынков электрической энергии (мощности), в том числе на предмет соблюдения </w:t>
      </w:r>
      <w:hyperlink r:id="rId8" w:history="1">
        <w:r>
          <w:rPr>
            <w:rFonts w:ascii="Calibri" w:hAnsi="Calibri" w:cs="Calibri"/>
            <w:color w:val="0000FF"/>
          </w:rPr>
          <w:t>Стандартов</w:t>
        </w:r>
      </w:hyperlink>
      <w:r>
        <w:rPr>
          <w:rFonts w:ascii="Calibri" w:hAnsi="Calibri" w:cs="Calibri"/>
        </w:rPr>
        <w:t xml:space="preserve"> раскрытия информации;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 др.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Разъяснения о порядке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стандартов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раскрытия информации субъектами оптового и розничных рынков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электрической энергии (мощности)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</w:t>
      </w:r>
      <w:hyperlink r:id="rId9" w:history="1">
        <w:proofErr w:type="gramStart"/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ФАС России от 26.06.2012 N 414 (далее - Приказ N 414), разработанным на основании Федерального </w:t>
      </w:r>
      <w:hyperlink r:id="rId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26.07.2006 N 135-ФЗ "О защите конкуренции" (далее - Закон о защите конкуренции), а также в целях реализации Федерального </w:t>
      </w:r>
      <w:hyperlink r:id="rId1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26.03.2003 N 35-ФЗ "Об электроэнергетике" (далее - Закон об электроэнергетике) и Федерального </w:t>
      </w:r>
      <w:hyperlink r:id="rId1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210-ФЗ "Об организации предоставления государственных и муниципальных услуг" утвержден</w:t>
      </w:r>
      <w:proofErr w:type="gramEnd"/>
      <w:r>
        <w:rPr>
          <w:rFonts w:ascii="Calibri" w:hAnsi="Calibri" w:cs="Calibri"/>
        </w:rPr>
        <w:t xml:space="preserve"> административный </w:t>
      </w:r>
      <w:hyperlink r:id="rId13" w:history="1">
        <w:r>
          <w:rPr>
            <w:rFonts w:ascii="Calibri" w:hAnsi="Calibri" w:cs="Calibri"/>
            <w:color w:val="0000FF"/>
          </w:rPr>
          <w:t>регламент</w:t>
        </w:r>
      </w:hyperlink>
      <w:r>
        <w:rPr>
          <w:rFonts w:ascii="Calibri" w:hAnsi="Calibri" w:cs="Calibri"/>
        </w:rPr>
        <w:t xml:space="preserve"> Федеральной антимонопольной службы по исполнению государственной функции по осуществлению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соблюдением стандартов раскрытия информации субъектами оптового и розничных рынков электрической энергии.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proofErr w:type="gramStart"/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N 414 определяет сроки и последовательность действий (административных процедур) Федеральной антимонопольной службы, территориальных органов ФАС России (далее - территориальные органы), их структурных подразделений, порядок взаимодействия между структурными подразделениями ФАС России и территориальными органами, а также порядок взаимодействия ФАС России и территориальных органов с физическими и юридическими лицами, иными органами государственной власти и органами местного самоуправления при осуществлении контроля за соблюдением</w:t>
      </w:r>
      <w:proofErr w:type="gramEnd"/>
      <w:r>
        <w:rPr>
          <w:rFonts w:ascii="Calibri" w:hAnsi="Calibri" w:cs="Calibri"/>
        </w:rPr>
        <w:t xml:space="preserve"> стандартов раскрытия информации субъектами оптового и розничных рынков электрической энергии.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Соответственно территориальным органам ФАС России при осуществлении контроля в сфере раскрытия информации субъектами розничных рынков электроэнергии следует руководствоваться указанным </w:t>
      </w:r>
      <w:hyperlink r:id="rId1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N 414.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</w:t>
      </w:r>
      <w:proofErr w:type="gramStart"/>
      <w:r>
        <w:rPr>
          <w:rFonts w:ascii="Calibri" w:hAnsi="Calibri" w:cs="Calibri"/>
        </w:rPr>
        <w:t xml:space="preserve">В соответствии с </w:t>
      </w:r>
      <w:hyperlink r:id="rId16" w:history="1">
        <w:r>
          <w:rPr>
            <w:rFonts w:ascii="Calibri" w:hAnsi="Calibri" w:cs="Calibri"/>
            <w:color w:val="0000FF"/>
          </w:rPr>
          <w:t>пунктом 5.3.1.7</w:t>
        </w:r>
      </w:hyperlink>
      <w:r>
        <w:rPr>
          <w:rFonts w:ascii="Calibri" w:hAnsi="Calibri" w:cs="Calibri"/>
        </w:rPr>
        <w:t xml:space="preserve"> Постановления Правительства Российской Федерации от 30.06.2004 N 331 "Об утверждении Положения о Федеральной антимонопольной службе" ФАС России осуществляет контроль за действиями совета рынка и организаций коммерческой и технологической инфраструктуры оптового рынка электрической энергии (мощности), а также за соблюдением стандартов раскрытия информации субъектами оптового и розничных рынков электроэнергии в пределах своей компетенции.</w:t>
      </w:r>
      <w:proofErr w:type="gramEnd"/>
      <w:r>
        <w:rPr>
          <w:rFonts w:ascii="Calibri" w:hAnsi="Calibri" w:cs="Calibri"/>
        </w:rPr>
        <w:t xml:space="preserve"> При этом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в соответствии с </w:t>
      </w:r>
      <w:hyperlink r:id="rId17" w:history="1">
        <w:r>
          <w:rPr>
            <w:rFonts w:ascii="Calibri" w:hAnsi="Calibri" w:cs="Calibri"/>
            <w:color w:val="0000FF"/>
          </w:rPr>
          <w:t>подпунктом "и" пункта 4.1.3</w:t>
        </w:r>
      </w:hyperlink>
      <w:r>
        <w:rPr>
          <w:rFonts w:ascii="Calibri" w:hAnsi="Calibri" w:cs="Calibri"/>
        </w:rPr>
        <w:t xml:space="preserve"> Приказа ФАС России от 26.01.2011 N 30 "Об утверждении Положения о территориальном органе Федеральной антимонопольной службы" территориальные органы ФАС России осуществляют контроль за соблюдением стандартов раскрытия информации субъектами розничного рынка электроэнергии, осуществляющими свою деятельность на территории региона.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Учитывая вышеизложенное, если организация является субъектом розничного рынка электроэнергии, осуществляющим свою деятельность на территории региона, она имеет право направлять сведения о месте опубликования информации, подлежащей раскрытию, в соответствующий территориальный орган ФАС России.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 В соответствии с положениями </w:t>
      </w:r>
      <w:hyperlink r:id="rId18" w:history="1">
        <w:r>
          <w:rPr>
            <w:rFonts w:ascii="Calibri" w:hAnsi="Calibri" w:cs="Calibri"/>
            <w:color w:val="0000FF"/>
          </w:rPr>
          <w:t>части 5 статьи 8</w:t>
        </w:r>
      </w:hyperlink>
      <w:r>
        <w:rPr>
          <w:rFonts w:ascii="Calibri" w:hAnsi="Calibri" w:cs="Calibri"/>
        </w:rPr>
        <w:t xml:space="preserve"> Федерального закона от 17.08.1995 N 147-ФЗ "О естественных монополиях" информация о регулируемой деятельности субъектов естественных монополий, подлежащая свободному доступу и отнесенная к стандартам раскрытия </w:t>
      </w:r>
      <w:r>
        <w:rPr>
          <w:rFonts w:ascii="Calibri" w:hAnsi="Calibri" w:cs="Calibri"/>
        </w:rPr>
        <w:lastRenderedPageBreak/>
        <w:t>информации, не может быть признана субъектом естественной монополии коммерческой тайной.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3.4. В соответствии с </w:t>
      </w:r>
      <w:hyperlink r:id="rId19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Стандартов под раскрытием информации понимается обеспечение доступа к ней неограниченного круга лиц независимо от цели получения такой информации, а в установленных настоящим документом случаях - предоставление заинтересованным лицам по их запросам информации субъектами рынков электрической энергии, являющимися обладателями такой информации.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Раскрытие информации служит для целей обеспечения прозрачности деятельности субъектов рынков электрической энергии, открытости регулирования их деятельности и защиты интересов потребителей.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раскрытие информации, в случае ее отсутствия, подразумевает размещение сведений об отсутствии и причинах отсутствия такой информации.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3.5. </w:t>
      </w:r>
      <w:proofErr w:type="gramStart"/>
      <w:r>
        <w:rPr>
          <w:rFonts w:ascii="Calibri" w:hAnsi="Calibri" w:cs="Calibri"/>
        </w:rPr>
        <w:t xml:space="preserve">В соответствии с </w:t>
      </w:r>
      <w:hyperlink r:id="rId20" w:history="1">
        <w:r>
          <w:rPr>
            <w:rFonts w:ascii="Calibri" w:hAnsi="Calibri" w:cs="Calibri"/>
            <w:color w:val="0000FF"/>
          </w:rPr>
          <w:t>подпунктом "а" пункта 9</w:t>
        </w:r>
      </w:hyperlink>
      <w:r>
        <w:rPr>
          <w:rFonts w:ascii="Calibri" w:hAnsi="Calibri" w:cs="Calibri"/>
        </w:rPr>
        <w:t xml:space="preserve"> Стандартов субъекты рынков электрической энергии раскрывают годовую финансовую (бухгалтерская) отчетность, а также аудиторское заключение (в случае, если в соответствии с законодательством Российской Федерации осуществлялась аудиторская проверка).</w:t>
      </w:r>
      <w:proofErr w:type="gramEnd"/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21" w:history="1">
        <w:r>
          <w:rPr>
            <w:rFonts w:ascii="Calibri" w:hAnsi="Calibri" w:cs="Calibri"/>
            <w:color w:val="0000FF"/>
          </w:rPr>
          <w:t>статьей 2</w:t>
        </w:r>
      </w:hyperlink>
      <w:r>
        <w:rPr>
          <w:rFonts w:ascii="Calibri" w:hAnsi="Calibri" w:cs="Calibri"/>
        </w:rPr>
        <w:t xml:space="preserve"> Федерального закона от 21.11.1996 N 129-ФЗ "О бухгалтерском учете" бухгалтерская отчетность - единая система данных об имущественном и финансовом положении организации и о результатах ее хозяйственной деятельности, составляемая на основе данных бухгалтерского учета по установленным формам.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Таким образом, независимо от того, что субъекты электроэнергетики, для которых деятельность в этой сфере не является основным видом деятельности, ведут раздельный бухгалтерский учет по видам деятельности, бухгалтерская отчетность является единой системой данных об имущественном и финансовом положении организации и публикуется, в соответствии со </w:t>
      </w:r>
      <w:hyperlink r:id="rId22" w:history="1">
        <w:r>
          <w:rPr>
            <w:rFonts w:ascii="Calibri" w:hAnsi="Calibri" w:cs="Calibri"/>
            <w:color w:val="0000FF"/>
          </w:rPr>
          <w:t>Стандартами</w:t>
        </w:r>
      </w:hyperlink>
      <w:r>
        <w:rPr>
          <w:rFonts w:ascii="Calibri" w:hAnsi="Calibri" w:cs="Calibri"/>
        </w:rPr>
        <w:t>, в полном объеме.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О способах раскрытия информации субъектами оптового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розничных рынков электрической энергии (мощности)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Согласно </w:t>
      </w:r>
      <w:hyperlink r:id="rId23" w:history="1">
        <w:r>
          <w:rPr>
            <w:rFonts w:ascii="Calibri" w:hAnsi="Calibri" w:cs="Calibri"/>
            <w:color w:val="0000FF"/>
          </w:rPr>
          <w:t>пункту 3</w:t>
        </w:r>
      </w:hyperlink>
      <w:r>
        <w:rPr>
          <w:rFonts w:ascii="Calibri" w:hAnsi="Calibri" w:cs="Calibri"/>
        </w:rPr>
        <w:t xml:space="preserve"> Стандартов раскрытия информации субъектами рынков электрической энергии информация раскрывается путем: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опубликования в печатных изданиях,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(далее - официальные печатные издания);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опубликования в электронных средствах массовой информации;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предоставления по письменному запросу заинтересованных лиц при условии возмещения ими расходов, связанных с предоставлением информации.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Согласно </w:t>
      </w:r>
      <w:hyperlink r:id="rId24" w:history="1">
        <w:r>
          <w:rPr>
            <w:rFonts w:ascii="Calibri" w:hAnsi="Calibri" w:cs="Calibri"/>
            <w:color w:val="0000FF"/>
          </w:rPr>
          <w:t>пункту 3(1)</w:t>
        </w:r>
      </w:hyperlink>
      <w:r>
        <w:rPr>
          <w:rFonts w:ascii="Calibri" w:hAnsi="Calibri" w:cs="Calibri"/>
        </w:rPr>
        <w:t xml:space="preserve"> Стандартов раскрытия информации на территориях, на которых отсутствует доступ к сети Интернет, информация раскрывается путем опубликования в официальных печатных изданиях.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25" w:history="1">
        <w:r>
          <w:rPr>
            <w:rFonts w:ascii="Calibri" w:hAnsi="Calibri" w:cs="Calibri"/>
            <w:color w:val="0000FF"/>
          </w:rPr>
          <w:t>пунктом 3(2)</w:t>
        </w:r>
      </w:hyperlink>
      <w:r>
        <w:rPr>
          <w:rFonts w:ascii="Calibri" w:hAnsi="Calibri" w:cs="Calibri"/>
        </w:rPr>
        <w:t xml:space="preserve"> Стандартов раскрытия информации субъекты рынков электрической энергии, являющиеся субъектами естественных монополий, раскрывают информацию путем: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опубликования в печатных средствах массовой информации,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размещения на официальных сайтах субъектов рынков электрической энергии и (или) на ином официальном сайте в сети Интернет,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предоставления по письменному запросу потребителей.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том случае, если в </w:t>
      </w:r>
      <w:hyperlink r:id="rId26" w:history="1">
        <w:r>
          <w:rPr>
            <w:rFonts w:ascii="Calibri" w:hAnsi="Calibri" w:cs="Calibri"/>
            <w:color w:val="0000FF"/>
          </w:rPr>
          <w:t>Стандартах</w:t>
        </w:r>
      </w:hyperlink>
      <w:r>
        <w:rPr>
          <w:rFonts w:ascii="Calibri" w:hAnsi="Calibri" w:cs="Calibri"/>
        </w:rPr>
        <w:t xml:space="preserve"> раскрытия информации указаны несколько возможных источников опубликования информации, а именно: официальный сайт субъектов рынков электрической энергии или иной официальной сайт в сети Интернет, определяемый Правительством Российской Федерации, и (или) официальное печатное издание, опубликование </w:t>
      </w:r>
      <w:r>
        <w:rPr>
          <w:rFonts w:ascii="Calibri" w:hAnsi="Calibri" w:cs="Calibri"/>
        </w:rPr>
        <w:lastRenderedPageBreak/>
        <w:t xml:space="preserve">субъектами рынков электрической энергии информации, подлежащей раскрытию в соответствии со </w:t>
      </w:r>
      <w:hyperlink r:id="rId27" w:history="1">
        <w:r>
          <w:rPr>
            <w:rFonts w:ascii="Calibri" w:hAnsi="Calibri" w:cs="Calibri"/>
            <w:color w:val="0000FF"/>
          </w:rPr>
          <w:t>Стандартами</w:t>
        </w:r>
      </w:hyperlink>
      <w:r>
        <w:rPr>
          <w:rFonts w:ascii="Calibri" w:hAnsi="Calibri" w:cs="Calibri"/>
        </w:rPr>
        <w:t xml:space="preserve"> раскрытия информации, возможно одним из следующих способов:</w:t>
      </w:r>
      <w:proofErr w:type="gramEnd"/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опубликование информации на официальном сайте указанной организации или на ином официальном сайте в сети Интернет, определяемом Правительством Российской Федерации, и в печатных средствах массовой информации;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опубликование информации на официальном сайте указанной организации или на ином официальном сайте в сети Интернет, определяемом Правительством Российской Федерации;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опубликование информации в печатных средствах массовой информации.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 условии отсутствия указания на конкретное место опубликования информации, подлежащей раскрытию, </w:t>
      </w:r>
      <w:hyperlink r:id="rId28" w:history="1">
        <w:r>
          <w:rPr>
            <w:rFonts w:ascii="Calibri" w:hAnsi="Calibri" w:cs="Calibri"/>
            <w:color w:val="0000FF"/>
          </w:rPr>
          <w:t>Стандартами</w:t>
        </w:r>
      </w:hyperlink>
      <w:r>
        <w:rPr>
          <w:rFonts w:ascii="Calibri" w:hAnsi="Calibri" w:cs="Calibri"/>
        </w:rPr>
        <w:t xml:space="preserve"> раскрытия информации предусмотрена возможность опубликования субъектами рынков электрической энергии в официальных печатных изданиях сведений о составе и характере раскрываемой информации со ссылкой на адрес сайта, где информация размещается в полном объеме, с учетом направления в органы государственной власти сведений о месте опубликования информации, подлежащей раскрытию, в срок, не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превышающий</w:t>
      </w:r>
      <w:proofErr w:type="gramEnd"/>
      <w:r>
        <w:rPr>
          <w:rFonts w:ascii="Calibri" w:hAnsi="Calibri" w:cs="Calibri"/>
        </w:rPr>
        <w:t xml:space="preserve"> 15 дней со дня ее опубликования.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территориях, на которых отсутствует доступ к сети Интернет, информация раскрывается путем опубликования в официальных печатных изданиях.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при условии отсутствия доступа к сети Интернет, информация, подлежащая опубликованию субъектами рынков электрической энергии, может опубликовываться в официальных печатных изданиях, с учетом направления в органы государственной власти сведений о месте опубликования информации, подлежащей раскрытию, в срок, не превышающий 15 дней со дня ее опубликования в официальных печатных изданиях.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вышеизложенного, территориальные органы ФАС России должны контролировать размещение информации субъектами оптового и розничных рынков электрической энергии и в случае нарушений </w:t>
      </w:r>
      <w:hyperlink r:id="rId29" w:history="1">
        <w:r>
          <w:rPr>
            <w:rFonts w:ascii="Calibri" w:hAnsi="Calibri" w:cs="Calibri"/>
            <w:color w:val="0000FF"/>
          </w:rPr>
          <w:t>Стандартов</w:t>
        </w:r>
      </w:hyperlink>
      <w:r>
        <w:rPr>
          <w:rFonts w:ascii="Calibri" w:hAnsi="Calibri" w:cs="Calibri"/>
        </w:rPr>
        <w:t xml:space="preserve"> раскрытия информации привлекать вышеуказанные субъекты к административной ответственности вне зависимости от наличия или отсутствия доступа к сети Интернет.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 Как указывалось ранее, в соответствии с </w:t>
      </w:r>
      <w:hyperlink r:id="rId30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Стандартов раскрытия информации субъектами рынков электрической энергии информация раскрывается, в том числе путем опубликования в электронных средствах массовой информации.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31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Стандартов раскрытия информации субъекты рынков электрической энергии несут ответственность за полноту и достоверность раскрываемой информации в соответствии с законодательством Российской Федерации.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2" w:history="1">
        <w:proofErr w:type="gramStart"/>
        <w:r>
          <w:rPr>
            <w:rFonts w:ascii="Calibri" w:hAnsi="Calibri" w:cs="Calibri"/>
            <w:color w:val="0000FF"/>
          </w:rPr>
          <w:t>Статьей 9.15</w:t>
        </w:r>
      </w:hyperlink>
      <w:r>
        <w:rPr>
          <w:rFonts w:ascii="Calibri" w:hAnsi="Calibri" w:cs="Calibri"/>
        </w:rPr>
        <w:t xml:space="preserve"> Кодекса Российской Федерации об административных правонарушениях (далее - КоАП) установлена ответственность за нарушение субъектом оптового рынка электрической энергии и мощности или розничного рынка электрической энергии установленных стандартами раскрытия информации порядка, способов или сроков опубликования информации в печатных изданиях,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власти, в электронных средствах</w:t>
      </w:r>
      <w:proofErr w:type="gramEnd"/>
      <w:r>
        <w:rPr>
          <w:rFonts w:ascii="Calibri" w:hAnsi="Calibri" w:cs="Calibri"/>
        </w:rPr>
        <w:t xml:space="preserve"> массовой информации, а также порядка, способов или сроков предоставления информации по письменному запросу заинтересованных лиц в виде административного штрафа: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должностных лиц - от двадцати тысяч до тридцати тысяч руб.;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юридических лиц - от двухсот тысяч до пятисот тысяч руб.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фиксирования нарушения субъектами рынков электрической энергии установленных </w:t>
      </w:r>
      <w:hyperlink r:id="rId33" w:history="1">
        <w:r>
          <w:rPr>
            <w:rFonts w:ascii="Calibri" w:hAnsi="Calibri" w:cs="Calibri"/>
            <w:color w:val="0000FF"/>
          </w:rPr>
          <w:t>Стандартами</w:t>
        </w:r>
      </w:hyperlink>
      <w:r>
        <w:rPr>
          <w:rFonts w:ascii="Calibri" w:hAnsi="Calibri" w:cs="Calibri"/>
        </w:rPr>
        <w:t xml:space="preserve"> раскрытия информации порядка, способов и сроков опубликования информации на официальном сайте субъектов рынков электрической энергии территориальным органам ФАС России следует составлять акт осмотра сайта. При этом обязанность составления акта осмотра сайта предусмотрена только </w:t>
      </w:r>
      <w:proofErr w:type="gramStart"/>
      <w:r>
        <w:rPr>
          <w:rFonts w:ascii="Calibri" w:hAnsi="Calibri" w:cs="Calibri"/>
        </w:rPr>
        <w:t xml:space="preserve">в случае выявления нарушения субъектами стандартов для приобщения к материалам дел об административных правонарушениях по </w:t>
      </w:r>
      <w:hyperlink r:id="rId34" w:history="1">
        <w:r>
          <w:rPr>
            <w:rFonts w:ascii="Calibri" w:hAnsi="Calibri" w:cs="Calibri"/>
            <w:color w:val="0000FF"/>
          </w:rPr>
          <w:t>статье</w:t>
        </w:r>
        <w:proofErr w:type="gramEnd"/>
        <w:r>
          <w:rPr>
            <w:rFonts w:ascii="Calibri" w:hAnsi="Calibri" w:cs="Calibri"/>
            <w:color w:val="0000FF"/>
          </w:rPr>
          <w:t xml:space="preserve"> 9.15</w:t>
        </w:r>
      </w:hyperlink>
      <w:r>
        <w:rPr>
          <w:rFonts w:ascii="Calibri" w:hAnsi="Calibri" w:cs="Calibri"/>
        </w:rPr>
        <w:t xml:space="preserve"> КоАП РФ.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нарушения соответствующий акт составлению не подлежит ввиду отсутствия необходимости фиксации юридически значимых результатов осмотра сайта.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Об обеспечении хранения раскрытой информации субъектами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оптового</w:t>
      </w:r>
      <w:proofErr w:type="gramEnd"/>
      <w:r>
        <w:rPr>
          <w:rFonts w:ascii="Calibri" w:hAnsi="Calibri" w:cs="Calibri"/>
        </w:rPr>
        <w:t xml:space="preserve"> и розничных рынков электрической энергии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Как указывалось ранее, официальный интернет-сайт субъектов рынков электрической энергии является электронным СМИ и не подлежит государственной регистрации.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35" w:history="1">
        <w:r>
          <w:rPr>
            <w:rFonts w:ascii="Calibri" w:hAnsi="Calibri" w:cs="Calibri"/>
            <w:color w:val="0000FF"/>
          </w:rPr>
          <w:t>пунктом 5</w:t>
        </w:r>
      </w:hyperlink>
      <w:r>
        <w:rPr>
          <w:rFonts w:ascii="Calibri" w:hAnsi="Calibri" w:cs="Calibri"/>
        </w:rPr>
        <w:t xml:space="preserve"> Стандартов раскрытия информации субъекты рынков электрической энергии обязаны хранить раскрытую информацию в порядке, установленном федеральным антимонопольным органом.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хранение информации, опубликованной на официальном сайте субъекта электроэнергетики, является обязательным для него.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Ответственность за нарушение субъектами </w:t>
      </w:r>
      <w:proofErr w:type="gramStart"/>
      <w:r>
        <w:rPr>
          <w:rFonts w:ascii="Calibri" w:hAnsi="Calibri" w:cs="Calibri"/>
        </w:rPr>
        <w:t>оптового</w:t>
      </w:r>
      <w:proofErr w:type="gramEnd"/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розничных рынков электрической энергии (мощности)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Стандартов раскрытия информации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В соответствии с </w:t>
      </w:r>
      <w:hyperlink r:id="rId36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Стандартов раскрытия информации, утвержденных Постановлением Правительства от 21.01.2004 N 24 "Об утверждении стандартов раскрытия информации субъектами оптового и розничных рынков электрической энергии" (далее - Стандарты раскрытия информации), субъекты рынков электрической энергии несут ответственность за полноту и достоверность раскрываемой информации в соответствии с законодательством Российской Федерации.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со </w:t>
      </w:r>
      <w:hyperlink r:id="rId37" w:history="1">
        <w:r>
          <w:rPr>
            <w:rFonts w:ascii="Calibri" w:hAnsi="Calibri" w:cs="Calibri"/>
            <w:color w:val="0000FF"/>
          </w:rPr>
          <w:t>статьей 9.15</w:t>
        </w:r>
      </w:hyperlink>
      <w:r>
        <w:rPr>
          <w:rFonts w:ascii="Calibri" w:hAnsi="Calibri" w:cs="Calibri"/>
        </w:rPr>
        <w:t xml:space="preserve"> КоАП нарушение субъектом оптового рынка электрической энергии и мощности или розничного рынка электрической энергии установленных </w:t>
      </w:r>
      <w:hyperlink r:id="rId38" w:history="1">
        <w:r>
          <w:rPr>
            <w:rFonts w:ascii="Calibri" w:hAnsi="Calibri" w:cs="Calibri"/>
            <w:color w:val="0000FF"/>
          </w:rPr>
          <w:t>Стандартами</w:t>
        </w:r>
      </w:hyperlink>
      <w:r>
        <w:rPr>
          <w:rFonts w:ascii="Calibri" w:hAnsi="Calibri" w:cs="Calibri"/>
        </w:rPr>
        <w:t xml:space="preserve"> раскрытия информации порядка, способов или сроков опубликования информации в печатных изданиях,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власти, в электронных средствах массовой информации, а также порядка, способов или</w:t>
      </w:r>
      <w:proofErr w:type="gramEnd"/>
      <w:r>
        <w:rPr>
          <w:rFonts w:ascii="Calibri" w:hAnsi="Calibri" w:cs="Calibri"/>
        </w:rPr>
        <w:t xml:space="preserve"> сроков предоставления информации по письменному запросу заинтересованных лиц влечет наложение административного штрафа на должностных лиц в размере от двадцати тысяч до тридцати тысяч рублей; на юридических лиц - от двухсот тысяч до пятисот тысяч рублей.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Таким образом, субъектами административного правонарушения, ответственность за которое предусмотрена </w:t>
      </w:r>
      <w:hyperlink r:id="rId39" w:history="1">
        <w:r>
          <w:rPr>
            <w:rFonts w:ascii="Calibri" w:hAnsi="Calibri" w:cs="Calibri"/>
            <w:color w:val="0000FF"/>
          </w:rPr>
          <w:t>статьей 9.15</w:t>
        </w:r>
      </w:hyperlink>
      <w:r>
        <w:rPr>
          <w:rFonts w:ascii="Calibri" w:hAnsi="Calibri" w:cs="Calibri"/>
        </w:rPr>
        <w:t xml:space="preserve"> КоАП, являются субъекты оптового рынка электрической энергии и мощности и субъекты розничного рынка электрической энергии.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0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Стандартов обязанность по раскрытию информации предусмотрена для субъектов </w:t>
      </w:r>
      <w:proofErr w:type="gramStart"/>
      <w:r>
        <w:rPr>
          <w:rFonts w:ascii="Calibri" w:hAnsi="Calibri" w:cs="Calibri"/>
        </w:rPr>
        <w:t>оптового</w:t>
      </w:r>
      <w:proofErr w:type="gramEnd"/>
      <w:r>
        <w:rPr>
          <w:rFonts w:ascii="Calibri" w:hAnsi="Calibri" w:cs="Calibri"/>
        </w:rPr>
        <w:t xml:space="preserve"> и розничных рынков электрической энергии, в том числе для субъектов естественных монополий, за исключением потребителей электрической энергии.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Согласно </w:t>
      </w:r>
      <w:hyperlink r:id="rId41" w:history="1">
        <w:r>
          <w:rPr>
            <w:rFonts w:ascii="Calibri" w:hAnsi="Calibri" w:cs="Calibri"/>
            <w:color w:val="0000FF"/>
          </w:rPr>
          <w:t>пункту 1</w:t>
        </w:r>
      </w:hyperlink>
      <w:r>
        <w:rPr>
          <w:rFonts w:ascii="Calibri" w:hAnsi="Calibri" w:cs="Calibri"/>
        </w:rPr>
        <w:t xml:space="preserve"> Стандартов обязанность по раскрытию информации установлена для всех субъектов электроэнергетики без исключения.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Правовые основания для освобождения субъекта электроэнергетики от обязанности по раскрытию информации отсутствуют.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6.2. В соответствии со </w:t>
      </w:r>
      <w:hyperlink r:id="rId42" w:history="1">
        <w:r>
          <w:rPr>
            <w:rFonts w:ascii="Calibri" w:hAnsi="Calibri" w:cs="Calibri"/>
            <w:color w:val="0000FF"/>
          </w:rPr>
          <w:t>статьей 29.5</w:t>
        </w:r>
      </w:hyperlink>
      <w:r>
        <w:rPr>
          <w:rFonts w:ascii="Calibri" w:hAnsi="Calibri" w:cs="Calibri"/>
        </w:rPr>
        <w:t xml:space="preserve"> КоАП дело об административном правонарушении рассматривается по месту его совершения. По ходатайству лица, в отношении которого ведется производство по делу об административном правонарушении, дело может быть рассмотрено по месту жительства данного лица.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43" w:history="1">
        <w:r>
          <w:rPr>
            <w:rFonts w:ascii="Calibri" w:hAnsi="Calibri" w:cs="Calibri"/>
            <w:color w:val="0000FF"/>
          </w:rPr>
          <w:t>подпунктом "з" пункта 3</w:t>
        </w:r>
      </w:hyperlink>
      <w:r>
        <w:rPr>
          <w:rFonts w:ascii="Calibri" w:hAnsi="Calibri" w:cs="Calibri"/>
        </w:rPr>
        <w:t xml:space="preserve"> Постановления Пленума Верховного Суда Российской Федерации от 24.03.2005 N 5 "О некоторых вопросах, возникающих у судов при применении Кодекса Российской Федерации об административных правонарушениях" местом совершения административного правонарушения является место совершения противоправного действия независимо от места наступления его последствий, а если такое деяние носит длящийся характер - место окончания противоправной деятельности, ее пресечения;</w:t>
      </w:r>
      <w:proofErr w:type="gramEnd"/>
      <w:r>
        <w:rPr>
          <w:rFonts w:ascii="Calibri" w:hAnsi="Calibri" w:cs="Calibri"/>
        </w:rPr>
        <w:t xml:space="preserve"> если правонарушение совершено в форме бездействия, то местом его совершения следует считать место, где должно было быть совершено действие, выполнена возложенная на лицо обязанность.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4" w:history="1">
        <w:r>
          <w:rPr>
            <w:rFonts w:ascii="Calibri" w:hAnsi="Calibri" w:cs="Calibri"/>
            <w:color w:val="0000FF"/>
          </w:rPr>
          <w:t>пунктом 5.8</w:t>
        </w:r>
      </w:hyperlink>
      <w:r>
        <w:rPr>
          <w:rFonts w:ascii="Calibri" w:hAnsi="Calibri" w:cs="Calibri"/>
        </w:rPr>
        <w:t xml:space="preserve"> Положения о территориальном органе Федеральной антимонопольной службы, утвержденного Приказом ФАС России N 30 от 26.01.2011, территориальный орган имеет право в установленном законом порядке рассматривать дела об </w:t>
      </w:r>
      <w:r>
        <w:rPr>
          <w:rFonts w:ascii="Calibri" w:hAnsi="Calibri" w:cs="Calibri"/>
        </w:rPr>
        <w:lastRenderedPageBreak/>
        <w:t>административных правонарушениях, налагать административные штрафы.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5" w:history="1">
        <w:proofErr w:type="gramStart"/>
        <w:r>
          <w:rPr>
            <w:rFonts w:ascii="Calibri" w:hAnsi="Calibri" w:cs="Calibri"/>
            <w:color w:val="0000FF"/>
          </w:rPr>
          <w:t>Статьей 9.15</w:t>
        </w:r>
      </w:hyperlink>
      <w:r>
        <w:rPr>
          <w:rFonts w:ascii="Calibri" w:hAnsi="Calibri" w:cs="Calibri"/>
        </w:rPr>
        <w:t xml:space="preserve"> КоАП предусмотрена ответственность за нарушение субъектом оптового рынка электрической энергии и мощности или розничного рынка электрической энергии установленных </w:t>
      </w:r>
      <w:hyperlink r:id="rId46" w:history="1">
        <w:r>
          <w:rPr>
            <w:rFonts w:ascii="Calibri" w:hAnsi="Calibri" w:cs="Calibri"/>
            <w:color w:val="0000FF"/>
          </w:rPr>
          <w:t>Стандартами</w:t>
        </w:r>
      </w:hyperlink>
      <w:r>
        <w:rPr>
          <w:rFonts w:ascii="Calibri" w:hAnsi="Calibri" w:cs="Calibri"/>
        </w:rPr>
        <w:t xml:space="preserve"> раскрытия информации, утвержденных Постановлением Правительства Российской Федерации от 21.01.2004 N 24 (далее - Стандарты), порядка, способов или сроков опубликования информации в печатных изданиях,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</w:t>
      </w:r>
      <w:proofErr w:type="gramEnd"/>
      <w:r>
        <w:rPr>
          <w:rFonts w:ascii="Calibri" w:hAnsi="Calibri" w:cs="Calibri"/>
        </w:rPr>
        <w:t xml:space="preserve"> власти, в электронных средствах массовой информации, а также порядка, способов или сроков предоставления информации по письменному запросу заинтересованных лиц.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7" w:history="1">
        <w:r>
          <w:rPr>
            <w:rFonts w:ascii="Calibri" w:hAnsi="Calibri" w:cs="Calibri"/>
            <w:color w:val="0000FF"/>
          </w:rPr>
          <w:t>пунктом 3(2)</w:t>
        </w:r>
      </w:hyperlink>
      <w:r>
        <w:rPr>
          <w:rFonts w:ascii="Calibri" w:hAnsi="Calibri" w:cs="Calibri"/>
        </w:rPr>
        <w:t xml:space="preserve"> Стандартов субъекты рынков электрической энергии, являющиеся субъектами естественных монополий, раскрывают информацию путем: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опубликования в печатных средствах массовой информации,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размещения на официальных сайтах субъектов рынков электрической энергии и (или) на ином официальном сайте в сети Интернет, определяемом Правительством Российской Федерации, в целях обеспечения доступа к информации о регулируемой деятельности субъектов естественных монополий;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предоставления по письменному запросу потребителей.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8" w:history="1">
        <w:r>
          <w:rPr>
            <w:rFonts w:ascii="Calibri" w:hAnsi="Calibri" w:cs="Calibri"/>
            <w:color w:val="0000FF"/>
          </w:rPr>
          <w:t>частью 2 статьи 29.5</w:t>
        </w:r>
      </w:hyperlink>
      <w:r>
        <w:rPr>
          <w:rFonts w:ascii="Calibri" w:hAnsi="Calibri" w:cs="Calibri"/>
        </w:rPr>
        <w:t xml:space="preserve"> КоАП дело об административном правонарушении, по которому было проведено административное расследование, рассматривается по месту нахождения органа, проводившего административное расследование.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дело об административном правонарушении может рассматриваться территориальным органом, проводящим административное расследование в отношении субъекта электроэнергетики, вне зависимости от места нахождения указанного субъекта.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6.3. ФАС России была обобщена судебная практика по делам об оспаривании постановлений антимонопольного органа, о привлечении к административной ответственности по </w:t>
      </w:r>
      <w:hyperlink r:id="rId49" w:history="1">
        <w:r>
          <w:rPr>
            <w:rFonts w:ascii="Calibri" w:hAnsi="Calibri" w:cs="Calibri"/>
            <w:color w:val="0000FF"/>
          </w:rPr>
          <w:t>статье 9.15</w:t>
        </w:r>
      </w:hyperlink>
      <w:r>
        <w:rPr>
          <w:rFonts w:ascii="Calibri" w:hAnsi="Calibri" w:cs="Calibri"/>
        </w:rPr>
        <w:t xml:space="preserve"> КоАП РФ.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результате проведенного анализа выявлено, что в большинстве случаев суды ссылаются на наличие события правонарушения, однако отменяют постановления антимонопольного органа в силу применения положений </w:t>
      </w:r>
      <w:hyperlink r:id="rId50" w:history="1">
        <w:r>
          <w:rPr>
            <w:rFonts w:ascii="Calibri" w:hAnsi="Calibri" w:cs="Calibri"/>
            <w:color w:val="0000FF"/>
          </w:rPr>
          <w:t>статьи 2.9</w:t>
        </w:r>
      </w:hyperlink>
      <w:r>
        <w:rPr>
          <w:rFonts w:ascii="Calibri" w:hAnsi="Calibri" w:cs="Calibri"/>
        </w:rPr>
        <w:t xml:space="preserve"> КоАП РФ.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положениями </w:t>
      </w:r>
      <w:hyperlink r:id="rId51" w:history="1">
        <w:r>
          <w:rPr>
            <w:rFonts w:ascii="Calibri" w:hAnsi="Calibri" w:cs="Calibri"/>
            <w:color w:val="0000FF"/>
          </w:rPr>
          <w:t>пункта 18</w:t>
        </w:r>
      </w:hyperlink>
      <w:r>
        <w:rPr>
          <w:rFonts w:ascii="Calibri" w:hAnsi="Calibri" w:cs="Calibri"/>
        </w:rPr>
        <w:t xml:space="preserve"> Постановления Пленума Высшего Арбитражного Суда Российской Федерации от 02.06.2004 N 10 "О некоторых вопросах, возникших в судебной практике при рассмотрении дел об административных правонарушениях" при квалификации правонарушения в качестве малозначительного судам необходимо исходить из оценки конкретных обстоятельств его совершения.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учитываются при назначении административного наказания.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Квалификация правонарушения как малозначительного может иметь место только в исключительных случаях и производится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смыслу </w:t>
      </w:r>
      <w:hyperlink r:id="rId52" w:history="1">
        <w:r>
          <w:rPr>
            <w:rFonts w:ascii="Calibri" w:hAnsi="Calibri" w:cs="Calibri"/>
            <w:color w:val="0000FF"/>
          </w:rPr>
          <w:t>статьи 2.9</w:t>
        </w:r>
      </w:hyperlink>
      <w:r>
        <w:rPr>
          <w:rFonts w:ascii="Calibri" w:hAnsi="Calibri" w:cs="Calibri"/>
        </w:rPr>
        <w:t xml:space="preserve"> КоАП РФ оценка малозначительности деяния должна соотноситься с характером и степенью общественной опасности, причинением вреда либо угрозой причинения вреда личности, обществу или государству.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этом состав правонарушения, предусмотренного </w:t>
      </w:r>
      <w:hyperlink r:id="rId53" w:history="1">
        <w:r>
          <w:rPr>
            <w:rFonts w:ascii="Calibri" w:hAnsi="Calibri" w:cs="Calibri"/>
            <w:color w:val="0000FF"/>
          </w:rPr>
          <w:t>статьей 9.15</w:t>
        </w:r>
      </w:hyperlink>
      <w:r>
        <w:rPr>
          <w:rFonts w:ascii="Calibri" w:hAnsi="Calibri" w:cs="Calibri"/>
        </w:rPr>
        <w:t xml:space="preserve"> КоАП РФ, является формальным, в </w:t>
      </w:r>
      <w:proofErr w:type="gramStart"/>
      <w:r>
        <w:rPr>
          <w:rFonts w:ascii="Calibri" w:hAnsi="Calibri" w:cs="Calibri"/>
        </w:rPr>
        <w:t>связи</w:t>
      </w:r>
      <w:proofErr w:type="gramEnd"/>
      <w:r>
        <w:rPr>
          <w:rFonts w:ascii="Calibri" w:hAnsi="Calibri" w:cs="Calibri"/>
        </w:rPr>
        <w:t xml:space="preserve"> с чем существенная угроза охраняемым общественным отношениям состоит не в наступлении каких-либо негативных материальных последствий, а в пренебрежительном отношении заявителя к исполнению своих обязанностей.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Введение в законодательство нормы, предусматривающей ответственность за нарушение </w:t>
      </w:r>
      <w:hyperlink r:id="rId54" w:history="1">
        <w:r>
          <w:rPr>
            <w:rFonts w:ascii="Calibri" w:hAnsi="Calibri" w:cs="Calibri"/>
            <w:color w:val="0000FF"/>
          </w:rPr>
          <w:t>Стандартов</w:t>
        </w:r>
      </w:hyperlink>
      <w:r>
        <w:rPr>
          <w:rFonts w:ascii="Calibri" w:hAnsi="Calibri" w:cs="Calibri"/>
        </w:rPr>
        <w:t xml:space="preserve"> раскрытия информации, обусловлено защитой публичных интересов в сфере электроэнергетики и призвано повысить прозрачность деятельности профессиональных участников оптового и розничных рынков электроэнергии.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Следовательно, отсутствие со стороны субъекта оптового или розничного рынка электроэнергии своевременных и позитивных действий, направленных на исполнение публично-правовых обязанностей и свидетельствующих о стремлении эти обязанности исполнить в установленный срок, не позволяет оценить допущенное правонарушение как малозначительное.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изложенного, ФАС России считает необходимым придерживаться позиции о невозможности применения к правонарушениям, связанным с неисполнением публично-правовой обязанности по раскрытию информации профессиональными субъектами рынков электроэнергии, положений </w:t>
      </w:r>
      <w:hyperlink r:id="rId55" w:history="1">
        <w:r>
          <w:rPr>
            <w:rFonts w:ascii="Calibri" w:hAnsi="Calibri" w:cs="Calibri"/>
            <w:color w:val="0000FF"/>
          </w:rPr>
          <w:t>статьи 2.9</w:t>
        </w:r>
      </w:hyperlink>
      <w:r>
        <w:rPr>
          <w:rFonts w:ascii="Calibri" w:hAnsi="Calibri" w:cs="Calibri"/>
        </w:rPr>
        <w:t xml:space="preserve"> КоАП РФ и освобождения их от ответственности в связи с малозначительностью деяния.</w:t>
      </w: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1557" w:rsidRDefault="00E2155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769D0" w:rsidRDefault="00A769D0"/>
    <w:sectPr w:rsidR="00A769D0" w:rsidSect="00F62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E21557"/>
    <w:rsid w:val="008F22CF"/>
    <w:rsid w:val="00A769D0"/>
    <w:rsid w:val="00DD2B43"/>
    <w:rsid w:val="00E21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E39E2B7EA3E4C664275EA310CED3C4F14F3337F850DBB5C9B4102C6A05C386F55E03585A96FD037l3BDI" TargetMode="External"/><Relationship Id="rId18" Type="http://schemas.openxmlformats.org/officeDocument/2006/relationships/hyperlink" Target="consultantplus://offline/ref=7E39E2B7EA3E4C664275EA310CED3C4F14F437748605BB5C9B4102C6A05C386F55E03585A96FD13Fl3B4I" TargetMode="External"/><Relationship Id="rId26" Type="http://schemas.openxmlformats.org/officeDocument/2006/relationships/hyperlink" Target="consultantplus://offline/ref=7E39E2B7EA3E4C664275EA310CED3C4F14F23476820EBB5C9B4102C6A05C386F55E03585A96FD037l3BDI" TargetMode="External"/><Relationship Id="rId39" Type="http://schemas.openxmlformats.org/officeDocument/2006/relationships/hyperlink" Target="consultantplus://offline/ref=7E39E2B7EA3E4C664275EA310CED3C4F14F33274820FBB5C9B4102C6A05C386F55E03585AA68lDB2I" TargetMode="External"/><Relationship Id="rId21" Type="http://schemas.openxmlformats.org/officeDocument/2006/relationships/hyperlink" Target="consultantplus://offline/ref=7E39E2B7EA3E4C664275EA310CED3C4F14F53675800BBB5C9B4102C6A05C386F55E03585A96FD037l3BBI" TargetMode="External"/><Relationship Id="rId34" Type="http://schemas.openxmlformats.org/officeDocument/2006/relationships/hyperlink" Target="consultantplus://offline/ref=7E39E2B7EA3E4C664275EA310CED3C4F14F33274820FBB5C9B4102C6A05C386F55E03585AA68lDB2I" TargetMode="External"/><Relationship Id="rId42" Type="http://schemas.openxmlformats.org/officeDocument/2006/relationships/hyperlink" Target="consultantplus://offline/ref=7E39E2B7EA3E4C664275EA310CED3C4F14F33274820FBB5C9B4102C6A05C386F55E03585A96DD735l3BAI" TargetMode="External"/><Relationship Id="rId47" Type="http://schemas.openxmlformats.org/officeDocument/2006/relationships/hyperlink" Target="consultantplus://offline/ref=7E39E2B7EA3E4C664275EA310CED3C4F14F23476820EBB5C9B4102C6A05C386F55E035l8B2I" TargetMode="External"/><Relationship Id="rId50" Type="http://schemas.openxmlformats.org/officeDocument/2006/relationships/hyperlink" Target="consultantplus://offline/ref=7E39E2B7EA3E4C664275EA310CED3C4F14F33274820FBB5C9B4102C6A05C386F55E03585A96FD030l3B9I" TargetMode="External"/><Relationship Id="rId55" Type="http://schemas.openxmlformats.org/officeDocument/2006/relationships/hyperlink" Target="consultantplus://offline/ref=7E39E2B7EA3E4C664275EA310CED3C4F14F33274820FBB5C9B4102C6A05C386F55E03585A96FD030l3B9I" TargetMode="External"/><Relationship Id="rId7" Type="http://schemas.openxmlformats.org/officeDocument/2006/relationships/hyperlink" Target="consultantplus://offline/ref=7E39E2B7EA3E4C664275EA310CED3C4F14F23476820EBB5C9B4102C6A05C386F55E03585A96FD037l3BDI" TargetMode="External"/><Relationship Id="rId12" Type="http://schemas.openxmlformats.org/officeDocument/2006/relationships/hyperlink" Target="consultantplus://offline/ref=7E39E2B7EA3E4C664275EA310CED3C4F14F33C71840EBB5C9B4102C6A0l5BCI" TargetMode="External"/><Relationship Id="rId17" Type="http://schemas.openxmlformats.org/officeDocument/2006/relationships/hyperlink" Target="consultantplus://offline/ref=7E39E2B7EA3E4C664275EA310CED3C4F14F331758009BB5C9B4102C6A05C386F55E03585A96FD031l3B4I" TargetMode="External"/><Relationship Id="rId25" Type="http://schemas.openxmlformats.org/officeDocument/2006/relationships/hyperlink" Target="consultantplus://offline/ref=7E39E2B7EA3E4C664275EA310CED3C4F14F23476820EBB5C9B4102C6A05C386F55E035l8B2I" TargetMode="External"/><Relationship Id="rId33" Type="http://schemas.openxmlformats.org/officeDocument/2006/relationships/hyperlink" Target="consultantplus://offline/ref=7E39E2B7EA3E4C664275EA310CED3C4F14F23476820EBB5C9B4102C6A05C386F55E03585A96FD037l3BDI" TargetMode="External"/><Relationship Id="rId38" Type="http://schemas.openxmlformats.org/officeDocument/2006/relationships/hyperlink" Target="consultantplus://offline/ref=7E39E2B7EA3E4C664275EA310CED3C4F14F23476820EBB5C9B4102C6A05C386F55E03585A96FD037l3BDI" TargetMode="External"/><Relationship Id="rId46" Type="http://schemas.openxmlformats.org/officeDocument/2006/relationships/hyperlink" Target="consultantplus://offline/ref=7E39E2B7EA3E4C664275EA310CED3C4F14F23476820EBB5C9B4102C6A05C386F55E03585A96FD037l3BD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E39E2B7EA3E4C664275EA310CED3C4F14F43D718709BB5C9B4102C6A05C386F55E03585A96FD130l3B5I" TargetMode="External"/><Relationship Id="rId20" Type="http://schemas.openxmlformats.org/officeDocument/2006/relationships/hyperlink" Target="consultantplus://offline/ref=7E39E2B7EA3E4C664275EA310CED3C4F14F23476820EBB5C9B4102C6A05C386F55E03585lABFI" TargetMode="External"/><Relationship Id="rId29" Type="http://schemas.openxmlformats.org/officeDocument/2006/relationships/hyperlink" Target="consultantplus://offline/ref=7E39E2B7EA3E4C664275EA310CED3C4F14F23476820EBB5C9B4102C6A05C386F55E03585A96FD037l3BDI" TargetMode="External"/><Relationship Id="rId41" Type="http://schemas.openxmlformats.org/officeDocument/2006/relationships/hyperlink" Target="consultantplus://offline/ref=7E39E2B7EA3E4C664275EA310CED3C4F14F23476820EBB5C9B4102C6A05C386F55E035l8B5I" TargetMode="External"/><Relationship Id="rId54" Type="http://schemas.openxmlformats.org/officeDocument/2006/relationships/hyperlink" Target="consultantplus://offline/ref=7E39E2B7EA3E4C664275EA310CED3C4F14F23476820EBB5C9B4102C6A05C386F55E03585A96FD037l3BD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39E2B7EA3E4C664275EA310CED3C4F14F33274820FBB5C9B4102C6A05C386F55E03585AA68lDB2I" TargetMode="External"/><Relationship Id="rId11" Type="http://schemas.openxmlformats.org/officeDocument/2006/relationships/hyperlink" Target="consultantplus://offline/ref=7E39E2B7EA3E4C664275EA310CED3C4F14F330708205BB5C9B4102C6A0l5BCI" TargetMode="External"/><Relationship Id="rId24" Type="http://schemas.openxmlformats.org/officeDocument/2006/relationships/hyperlink" Target="consultantplus://offline/ref=7E39E2B7EA3E4C664275EA310CED3C4F14F23476820EBB5C9B4102C6A05C386F55E035l8B7I" TargetMode="External"/><Relationship Id="rId32" Type="http://schemas.openxmlformats.org/officeDocument/2006/relationships/hyperlink" Target="consultantplus://offline/ref=7E39E2B7EA3E4C664275EA310CED3C4F14F33274820FBB5C9B4102C6A05C386F55E03585AA68lDB2I" TargetMode="External"/><Relationship Id="rId37" Type="http://schemas.openxmlformats.org/officeDocument/2006/relationships/hyperlink" Target="consultantplus://offline/ref=7E39E2B7EA3E4C664275EA310CED3C4F14F33274820FBB5C9B4102C6A05C386F55E03585AA68lDB2I" TargetMode="External"/><Relationship Id="rId40" Type="http://schemas.openxmlformats.org/officeDocument/2006/relationships/hyperlink" Target="consultantplus://offline/ref=7E39E2B7EA3E4C664275EA310CED3C4F14F23476820EBB5C9B4102C6A05C386F55E035l8B5I" TargetMode="External"/><Relationship Id="rId45" Type="http://schemas.openxmlformats.org/officeDocument/2006/relationships/hyperlink" Target="consultantplus://offline/ref=7E39E2B7EA3E4C664275EA310CED3C4F14F33274820FBB5C9B4102C6A05C386F55E03585AA68lDB2I" TargetMode="External"/><Relationship Id="rId53" Type="http://schemas.openxmlformats.org/officeDocument/2006/relationships/hyperlink" Target="consultantplus://offline/ref=7E39E2B7EA3E4C664275EA310CED3C4F14F33274820FBB5C9B4102C6A05C386F55E03585AA68lDB2I" TargetMode="External"/><Relationship Id="rId5" Type="http://schemas.openxmlformats.org/officeDocument/2006/relationships/hyperlink" Target="consultantplus://offline/ref=7E39E2B7EA3E4C664275EA310CED3C4F14F23476820EBB5C9B4102C6A05C386F55E03585A96FD037l3BDI" TargetMode="External"/><Relationship Id="rId15" Type="http://schemas.openxmlformats.org/officeDocument/2006/relationships/hyperlink" Target="consultantplus://offline/ref=7E39E2B7EA3E4C664275EA310CED3C4F14F3337F850DBB5C9B4102C6A0l5BCI" TargetMode="External"/><Relationship Id="rId23" Type="http://schemas.openxmlformats.org/officeDocument/2006/relationships/hyperlink" Target="consultantplus://offline/ref=7E39E2B7EA3E4C664275EA310CED3C4F14F23476820EBB5C9B4102C6A05C386F55E03585A96FD037l3B8I" TargetMode="External"/><Relationship Id="rId28" Type="http://schemas.openxmlformats.org/officeDocument/2006/relationships/hyperlink" Target="consultantplus://offline/ref=7E39E2B7EA3E4C664275EA310CED3C4F14F23476820EBB5C9B4102C6A05C386F55E03585A96FD037l3BDI" TargetMode="External"/><Relationship Id="rId36" Type="http://schemas.openxmlformats.org/officeDocument/2006/relationships/hyperlink" Target="consultantplus://offline/ref=7E39E2B7EA3E4C664275EA310CED3C4F14F23476820EBB5C9B4102C6A05C386F55E03585A96FD034l3BAI" TargetMode="External"/><Relationship Id="rId49" Type="http://schemas.openxmlformats.org/officeDocument/2006/relationships/hyperlink" Target="consultantplus://offline/ref=7E39E2B7EA3E4C664275EA310CED3C4F14F33274820FBB5C9B4102C6A05C386F55E03585AA68lDB2I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7E39E2B7EA3E4C664275EA310CED3C4F14F33C72800DBB5C9B4102C6A0l5BCI" TargetMode="External"/><Relationship Id="rId19" Type="http://schemas.openxmlformats.org/officeDocument/2006/relationships/hyperlink" Target="consultantplus://offline/ref=7E39E2B7EA3E4C664275EA310CED3C4F14F23476820EBB5C9B4102C6A05C386F55E035l8B5I" TargetMode="External"/><Relationship Id="rId31" Type="http://schemas.openxmlformats.org/officeDocument/2006/relationships/hyperlink" Target="consultantplus://offline/ref=7E39E2B7EA3E4C664275EA310CED3C4F14F23476820EBB5C9B4102C6A05C386F55E03585A96FD034l3BAI" TargetMode="External"/><Relationship Id="rId44" Type="http://schemas.openxmlformats.org/officeDocument/2006/relationships/hyperlink" Target="consultantplus://offline/ref=7E39E2B7EA3E4C664275EA310CED3C4F14F331758009BB5C9B4102C6A05C386F55E03585A96FD134l3BEI" TargetMode="External"/><Relationship Id="rId52" Type="http://schemas.openxmlformats.org/officeDocument/2006/relationships/hyperlink" Target="consultantplus://offline/ref=7E39E2B7EA3E4C664275EA310CED3C4F14F33274820FBB5C9B4102C6A05C386F55E03585A96FD030l3B9I" TargetMode="External"/><Relationship Id="rId4" Type="http://schemas.openxmlformats.org/officeDocument/2006/relationships/hyperlink" Target="consultantplus://offline/ref=7E39E2B7EA3E4C664275EA310CED3C4F14F23476820EBB5C9B4102C6A05C386F55E03585A96FD037l3BDI" TargetMode="External"/><Relationship Id="rId9" Type="http://schemas.openxmlformats.org/officeDocument/2006/relationships/hyperlink" Target="consultantplus://offline/ref=7E39E2B7EA3E4C664275EA310CED3C4F14F3337F850DBB5C9B4102C6A0l5BCI" TargetMode="External"/><Relationship Id="rId14" Type="http://schemas.openxmlformats.org/officeDocument/2006/relationships/hyperlink" Target="consultantplus://offline/ref=7E39E2B7EA3E4C664275EA310CED3C4F14F3337F850DBB5C9B4102C6A0l5BCI" TargetMode="External"/><Relationship Id="rId22" Type="http://schemas.openxmlformats.org/officeDocument/2006/relationships/hyperlink" Target="consultantplus://offline/ref=7E39E2B7EA3E4C664275EA310CED3C4F14F23476820EBB5C9B4102C6A05C386F55E03585A96FD037l3BDI" TargetMode="External"/><Relationship Id="rId27" Type="http://schemas.openxmlformats.org/officeDocument/2006/relationships/hyperlink" Target="consultantplus://offline/ref=7E39E2B7EA3E4C664275EA310CED3C4F14F23476820EBB5C9B4102C6A05C386F55E03585A96FD037l3BDI" TargetMode="External"/><Relationship Id="rId30" Type="http://schemas.openxmlformats.org/officeDocument/2006/relationships/hyperlink" Target="consultantplus://offline/ref=7E39E2B7EA3E4C664275EA310CED3C4F14F23476820EBB5C9B4102C6A05C386F55E03585A96FD037l3B8I" TargetMode="External"/><Relationship Id="rId35" Type="http://schemas.openxmlformats.org/officeDocument/2006/relationships/hyperlink" Target="consultantplus://offline/ref=7E39E2B7EA3E4C664275EA310CED3C4F14F23476820EBB5C9B4102C6A05C386F55E03585A96FD034l3B9I" TargetMode="External"/><Relationship Id="rId43" Type="http://schemas.openxmlformats.org/officeDocument/2006/relationships/hyperlink" Target="consultantplus://offline/ref=7E39E2B7EA3E4C664275EA310CED3C4F14F5317E850CBB5C9B4102C6A05C386F55E03585A96FD034l3B8I" TargetMode="External"/><Relationship Id="rId48" Type="http://schemas.openxmlformats.org/officeDocument/2006/relationships/hyperlink" Target="consultantplus://offline/ref=7E39E2B7EA3E4C664275EA310CED3C4F14F33274820FBB5C9B4102C6A05C386F55E03585A96DD735l3B4I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7E39E2B7EA3E4C664275EA310CED3C4F14F23476820EBB5C9B4102C6A05C386F55E03585A96FD037l3BDI" TargetMode="External"/><Relationship Id="rId51" Type="http://schemas.openxmlformats.org/officeDocument/2006/relationships/hyperlink" Target="consultantplus://offline/ref=7E39E2B7EA3E4C664275EA310CED3C4F14F5377F820CBB5C9B4102C6A05C386F55E03585A96FD033l3B9I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4398</Words>
  <Characters>25071</Characters>
  <Application>Microsoft Office Word</Application>
  <DocSecurity>0</DocSecurity>
  <Lines>208</Lines>
  <Paragraphs>58</Paragraphs>
  <ScaleCrop>false</ScaleCrop>
  <Company/>
  <LinksUpToDate>false</LinksUpToDate>
  <CharactersWithSpaces>29411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</dc:creator>
  <cp:lastModifiedBy>Юлия Сергеевна</cp:lastModifiedBy>
  <cp:revision>1</cp:revision>
  <dcterms:created xsi:type="dcterms:W3CDTF">2013-08-15T08:01:00Z</dcterms:created>
  <dcterms:modified xsi:type="dcterms:W3CDTF">2013-08-15T08:02:00Z</dcterms:modified>
</cp:coreProperties>
</file>