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2BC" w:rsidRDefault="002322B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2322BC" w:rsidRDefault="002322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ФЕДЕРАЛЬНАЯ АНТИМОНОПОЛЬНАЯ СЛУЖБА</w:t>
      </w:r>
    </w:p>
    <w:p w:rsidR="002322BC" w:rsidRDefault="002322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322BC" w:rsidRDefault="002322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ПИСЬМО</w:t>
      </w:r>
    </w:p>
    <w:p w:rsidR="002322BC" w:rsidRDefault="002322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4 июня 2013 г. N ИА/21733/13</w:t>
      </w:r>
    </w:p>
    <w:p w:rsidR="002322BC" w:rsidRDefault="002322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322BC" w:rsidRDefault="002322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РАЗЪЯСНЕНИИ</w:t>
      </w:r>
    </w:p>
    <w:p w:rsidR="002322BC" w:rsidRDefault="002322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ПОЛОЖЕНИЙ СТАТЬИ 9 ФЕДЕРАЛЬНОГО ЗАКОНА ОТ 28.12.2009</w:t>
      </w:r>
    </w:p>
    <w:p w:rsidR="002322BC" w:rsidRDefault="002322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N 381-ФЗ "ОБ ОСНОВАХ ГОСУДАРСТВЕННОГО РЕГУЛИРОВАНИЯ</w:t>
      </w:r>
    </w:p>
    <w:p w:rsidR="002322BC" w:rsidRDefault="002322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ТОРГОВОЙ ДЕЯТЕЛЬНОСТИ В РОССИЙСКОЙ ФЕДЕРАЦИИ"</w:t>
      </w:r>
    </w:p>
    <w:p w:rsidR="002322BC" w:rsidRDefault="002322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322BC" w:rsidRDefault="00232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целях единообразного применения </w:t>
      </w:r>
      <w:hyperlink r:id="rId4" w:history="1">
        <w:r>
          <w:rPr>
            <w:rFonts w:ascii="Calibri" w:hAnsi="Calibri" w:cs="Calibri"/>
            <w:color w:val="0000FF"/>
          </w:rPr>
          <w:t>части 5 статьи 9</w:t>
        </w:r>
      </w:hyperlink>
      <w:r>
        <w:rPr>
          <w:rFonts w:ascii="Calibri" w:hAnsi="Calibri" w:cs="Calibri"/>
        </w:rPr>
        <w:t xml:space="preserve"> Федерального закона от 28.12.2009 N 381-ФЗ "Об основах государственного регулирования торговой деятельности в Российской Федерации" (далее - Закон о торговле) и положений </w:t>
      </w:r>
      <w:hyperlink r:id="rId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Российской Федерации от 15.07.2010 N 530 "Об утверждении правил установления предельно допустимых розничных цен на отдельные виды социально значимых продовольственных товаров первой необходимости, перечня отдельных видов социально значимых продовольственных</w:t>
      </w:r>
      <w:proofErr w:type="gramEnd"/>
      <w:r>
        <w:rPr>
          <w:rFonts w:ascii="Calibri" w:hAnsi="Calibri" w:cs="Calibri"/>
        </w:rPr>
        <w:t xml:space="preserve"> товаров первой необходимости, в отношении которых могут устанавливаться предельно допустимые розничные цены, и перечня отдельных видов социально значимых продовольственных товаров, за приобретение определенного количества которых хозяйствующему субъекту, осуществляющему торговую деятельность, не допускается выплата вознаграждения" (далее - Постановление N 530) ФАС России считает необходимым сообщить следующее.</w:t>
      </w:r>
    </w:p>
    <w:p w:rsidR="002322BC" w:rsidRDefault="00232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Согласно </w:t>
      </w:r>
      <w:hyperlink r:id="rId6" w:history="1">
        <w:r>
          <w:rPr>
            <w:rFonts w:ascii="Calibri" w:hAnsi="Calibri" w:cs="Calibri"/>
            <w:color w:val="0000FF"/>
          </w:rPr>
          <w:t>части 3 статьи 9</w:t>
        </w:r>
      </w:hyperlink>
      <w:r>
        <w:rPr>
          <w:rFonts w:ascii="Calibri" w:hAnsi="Calibri" w:cs="Calibri"/>
        </w:rPr>
        <w:t xml:space="preserve"> Закона о торговле цена договора поставки продовольственных товаров, заключаемого между хозяйствующим субъектом, осуществляющим поставки продовольственных товаров, и хозяйствующим субъектом, осуществляющим торговую деятельность, определяется исходя из цены продовольственных товаров, установленной соглашением сторон договора поставки продовольственных товаров.</w:t>
      </w:r>
    </w:p>
    <w:p w:rsidR="002322BC" w:rsidRDefault="00232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7" w:history="1">
        <w:r>
          <w:rPr>
            <w:rFonts w:ascii="Calibri" w:hAnsi="Calibri" w:cs="Calibri"/>
            <w:color w:val="0000FF"/>
          </w:rPr>
          <w:t>Частью 4 статьи 9</w:t>
        </w:r>
      </w:hyperlink>
      <w:r>
        <w:rPr>
          <w:rFonts w:ascii="Calibri" w:hAnsi="Calibri" w:cs="Calibri"/>
        </w:rPr>
        <w:t xml:space="preserve"> Закона о торговле предусмотрено, что соглашением сторон договора поставки продовольственных товаров может предусматриваться включение в его цену вознаграждения, выплачиваемого хозяйствующему субъекту, осуществляющему торговую деятельность, в связи с приобретением им у хозяйствующего субъекта, осуществляющего поставки продовольственных товаров, определенного количества продовольственных товаров.</w:t>
      </w:r>
    </w:p>
    <w:p w:rsidR="002322BC" w:rsidRDefault="00232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8" w:history="1">
        <w:r>
          <w:rPr>
            <w:rFonts w:ascii="Calibri" w:hAnsi="Calibri" w:cs="Calibri"/>
            <w:color w:val="0000FF"/>
          </w:rPr>
          <w:t>частью 5 статьи 9</w:t>
        </w:r>
      </w:hyperlink>
      <w:r>
        <w:rPr>
          <w:rFonts w:ascii="Calibri" w:hAnsi="Calibri" w:cs="Calibri"/>
        </w:rPr>
        <w:t xml:space="preserve"> Закона о торговле не допускается выплата вознаграждения, предусмотренная </w:t>
      </w:r>
      <w:hyperlink r:id="rId9" w:history="1">
        <w:r>
          <w:rPr>
            <w:rFonts w:ascii="Calibri" w:hAnsi="Calibri" w:cs="Calibri"/>
            <w:color w:val="0000FF"/>
          </w:rPr>
          <w:t>частью 4 статьи 9</w:t>
        </w:r>
      </w:hyperlink>
      <w:r>
        <w:rPr>
          <w:rFonts w:ascii="Calibri" w:hAnsi="Calibri" w:cs="Calibri"/>
        </w:rPr>
        <w:t xml:space="preserve"> Закона о торговле, в связи с приобретением хозяйствующим субъектом, осуществляющим торговую деятельность, отдельных видов социально значимых продовольственных товаров, указанных в перечне, установленном Правительством Российской Федерации.</w:t>
      </w:r>
    </w:p>
    <w:p w:rsidR="002322BC" w:rsidRDefault="00232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0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отдельных видов социально значимых продовольственных товаров, за приобретение определенного количества которых хозяйствующему субъекту, осуществляющему торговую деятельность, не допускается выплата вознаграждения, утвержден Постановлением N 530 (далее - Перечень).</w:t>
      </w:r>
    </w:p>
    <w:p w:rsidR="002322BC" w:rsidRDefault="00232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11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Министерстве промышленности и торговли Российской Федерации, утвержденным постановлением Правительства Российской Федерации от 05.06.2008 N 438, Минпромторг России является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внешней и внутренней торговли.</w:t>
      </w:r>
    </w:p>
    <w:p w:rsidR="002322BC" w:rsidRDefault="00232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связи с чем, а также принимая во внимание, что Минпромторг России являлся основным разработчиком </w:t>
      </w:r>
      <w:hyperlink r:id="rId1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N 530, ФАС России обратилась в Минпромторг России за разъяснением положений </w:t>
      </w:r>
      <w:hyperlink r:id="rId1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N 530.</w:t>
      </w:r>
    </w:p>
    <w:p w:rsidR="002322BC" w:rsidRDefault="00232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Так, ФАС России была запрошена позиция Минпромторга России о возможности отнесения к товарам, за приобретение определенного количества которых хозяйствующему субъекту, осуществляющему торговую деятельность, не допускается выплата вознаграждения, частей мяса кур (крылья, окорочка, голени, бедра), произведенных по </w:t>
      </w:r>
      <w:hyperlink r:id="rId14" w:history="1">
        <w:r>
          <w:rPr>
            <w:rFonts w:ascii="Calibri" w:hAnsi="Calibri" w:cs="Calibri"/>
            <w:color w:val="0000FF"/>
          </w:rPr>
          <w:t xml:space="preserve">ГОСТ </w:t>
        </w:r>
        <w:proofErr w:type="gramStart"/>
        <w:r>
          <w:rPr>
            <w:rFonts w:ascii="Calibri" w:hAnsi="Calibri" w:cs="Calibri"/>
            <w:color w:val="0000FF"/>
          </w:rPr>
          <w:t>Р</w:t>
        </w:r>
        <w:proofErr w:type="gramEnd"/>
        <w:r>
          <w:rPr>
            <w:rFonts w:ascii="Calibri" w:hAnsi="Calibri" w:cs="Calibri"/>
            <w:color w:val="0000FF"/>
          </w:rPr>
          <w:t xml:space="preserve"> 52702-2006</w:t>
        </w:r>
      </w:hyperlink>
      <w:r>
        <w:rPr>
          <w:rFonts w:ascii="Calibri" w:hAnsi="Calibri" w:cs="Calibri"/>
        </w:rPr>
        <w:t xml:space="preserve">, а также молока питьевого пастеризованного 2,5 - 3,2% жирности со сроком годности менее 10 дней, </w:t>
      </w:r>
      <w:r>
        <w:rPr>
          <w:rFonts w:ascii="Calibri" w:hAnsi="Calibri" w:cs="Calibri"/>
        </w:rPr>
        <w:lastRenderedPageBreak/>
        <w:t xml:space="preserve">изготовленного по ТУ 9222-150-00419785-04 или иным техническим условиям и ГОСТам, кроме </w:t>
      </w:r>
      <w:hyperlink r:id="rId15" w:history="1">
        <w:r>
          <w:rPr>
            <w:rFonts w:ascii="Calibri" w:hAnsi="Calibri" w:cs="Calibri"/>
            <w:color w:val="0000FF"/>
          </w:rPr>
          <w:t xml:space="preserve">ГОСТ </w:t>
        </w:r>
        <w:proofErr w:type="gramStart"/>
        <w:r>
          <w:rPr>
            <w:rFonts w:ascii="Calibri" w:hAnsi="Calibri" w:cs="Calibri"/>
            <w:color w:val="0000FF"/>
          </w:rPr>
          <w:t>Р</w:t>
        </w:r>
        <w:proofErr w:type="gramEnd"/>
        <w:r>
          <w:rPr>
            <w:rFonts w:ascii="Calibri" w:hAnsi="Calibri" w:cs="Calibri"/>
            <w:color w:val="0000FF"/>
          </w:rPr>
          <w:t xml:space="preserve"> 52090-2003</w:t>
        </w:r>
      </w:hyperlink>
      <w:r>
        <w:rPr>
          <w:rFonts w:ascii="Calibri" w:hAnsi="Calibri" w:cs="Calibri"/>
        </w:rPr>
        <w:t>.</w:t>
      </w:r>
    </w:p>
    <w:p w:rsidR="002322BC" w:rsidRDefault="00232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Согласно позиции Минпромторга России (письмо от 29.03.2013 N ЕВ-3742/08), запрет на выплату вознаграждения хозяйствующему субъекту, осуществляющему торговую деятельность, за приобретение определенного количества отдельных видов социально значимых продовольственных товаров, установленных </w:t>
      </w:r>
      <w:hyperlink r:id="rId16" w:history="1">
        <w:r>
          <w:rPr>
            <w:rFonts w:ascii="Calibri" w:hAnsi="Calibri" w:cs="Calibri"/>
            <w:color w:val="0000FF"/>
          </w:rPr>
          <w:t>Перечнем</w:t>
        </w:r>
      </w:hyperlink>
      <w:r>
        <w:rPr>
          <w:rFonts w:ascii="Calibri" w:hAnsi="Calibri" w:cs="Calibri"/>
        </w:rPr>
        <w:t xml:space="preserve">, применяется в отношении мяса кур (тушек кур, цыплят, цыплят-бройлеров) только по </w:t>
      </w:r>
      <w:hyperlink r:id="rId17" w:history="1">
        <w:r>
          <w:rPr>
            <w:rFonts w:ascii="Calibri" w:hAnsi="Calibri" w:cs="Calibri"/>
            <w:color w:val="0000FF"/>
          </w:rPr>
          <w:t xml:space="preserve">ГОСТ </w:t>
        </w:r>
        <w:proofErr w:type="gramStart"/>
        <w:r>
          <w:rPr>
            <w:rFonts w:ascii="Calibri" w:hAnsi="Calibri" w:cs="Calibri"/>
            <w:color w:val="0000FF"/>
          </w:rPr>
          <w:t>Р</w:t>
        </w:r>
        <w:proofErr w:type="gramEnd"/>
        <w:r>
          <w:rPr>
            <w:rFonts w:ascii="Calibri" w:hAnsi="Calibri" w:cs="Calibri"/>
            <w:color w:val="0000FF"/>
          </w:rPr>
          <w:t xml:space="preserve"> 52702-2006</w:t>
        </w:r>
      </w:hyperlink>
      <w:r>
        <w:rPr>
          <w:rFonts w:ascii="Calibri" w:hAnsi="Calibri" w:cs="Calibri"/>
        </w:rPr>
        <w:t xml:space="preserve"> со сроком годности менее 10 дней, а также молока питьевого пастеризованного 2,5 - 3,2% жирности, произведенного только по </w:t>
      </w:r>
      <w:hyperlink r:id="rId18" w:history="1">
        <w:r>
          <w:rPr>
            <w:rFonts w:ascii="Calibri" w:hAnsi="Calibri" w:cs="Calibri"/>
            <w:color w:val="0000FF"/>
          </w:rPr>
          <w:t xml:space="preserve">ГОСТ </w:t>
        </w:r>
        <w:proofErr w:type="gramStart"/>
        <w:r>
          <w:rPr>
            <w:rFonts w:ascii="Calibri" w:hAnsi="Calibri" w:cs="Calibri"/>
            <w:color w:val="0000FF"/>
          </w:rPr>
          <w:t>Р</w:t>
        </w:r>
        <w:proofErr w:type="gramEnd"/>
        <w:r>
          <w:rPr>
            <w:rFonts w:ascii="Calibri" w:hAnsi="Calibri" w:cs="Calibri"/>
            <w:color w:val="0000FF"/>
          </w:rPr>
          <w:t xml:space="preserve"> 52090-2003</w:t>
        </w:r>
      </w:hyperlink>
      <w:r>
        <w:rPr>
          <w:rFonts w:ascii="Calibri" w:hAnsi="Calibri" w:cs="Calibri"/>
        </w:rPr>
        <w:t xml:space="preserve"> со сроком годности менее 10 дней.</w:t>
      </w:r>
    </w:p>
    <w:p w:rsidR="002322BC" w:rsidRDefault="00232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Таким образом, принимая во внимание разъяснения Минпромторга России, предоставление хозяйствующему субъекту, осуществляющему торговую деятельность, вознаграждения за приобретение частей мяса кур (крылья, окорочка, голени, бедра), произведенных по </w:t>
      </w:r>
      <w:hyperlink r:id="rId19" w:history="1">
        <w:r>
          <w:rPr>
            <w:rFonts w:ascii="Calibri" w:hAnsi="Calibri" w:cs="Calibri"/>
            <w:color w:val="0000FF"/>
          </w:rPr>
          <w:t xml:space="preserve">ГОСТ </w:t>
        </w:r>
        <w:proofErr w:type="gramStart"/>
        <w:r>
          <w:rPr>
            <w:rFonts w:ascii="Calibri" w:hAnsi="Calibri" w:cs="Calibri"/>
            <w:color w:val="0000FF"/>
          </w:rPr>
          <w:t>Р</w:t>
        </w:r>
        <w:proofErr w:type="gramEnd"/>
        <w:r>
          <w:rPr>
            <w:rFonts w:ascii="Calibri" w:hAnsi="Calibri" w:cs="Calibri"/>
            <w:color w:val="0000FF"/>
          </w:rPr>
          <w:t xml:space="preserve"> 52702-2006</w:t>
        </w:r>
      </w:hyperlink>
      <w:r>
        <w:rPr>
          <w:rFonts w:ascii="Calibri" w:hAnsi="Calibri" w:cs="Calibri"/>
        </w:rPr>
        <w:t xml:space="preserve">, а также молока питьевого пастеризованного 2,5 - 3,2% жирности со сроком годности менее 10 дней, изготовленного по ТУ 9222-150-00419785-04 или иным техническим условиям и ГОСТам, кроме </w:t>
      </w:r>
      <w:hyperlink r:id="rId20" w:history="1">
        <w:r>
          <w:rPr>
            <w:rFonts w:ascii="Calibri" w:hAnsi="Calibri" w:cs="Calibri"/>
            <w:color w:val="0000FF"/>
          </w:rPr>
          <w:t>ГОСТ Р 52090-2003</w:t>
        </w:r>
      </w:hyperlink>
      <w:r>
        <w:rPr>
          <w:rFonts w:ascii="Calibri" w:hAnsi="Calibri" w:cs="Calibri"/>
        </w:rPr>
        <w:t xml:space="preserve">, не противоречит </w:t>
      </w:r>
      <w:hyperlink r:id="rId21" w:history="1">
        <w:r>
          <w:rPr>
            <w:rFonts w:ascii="Calibri" w:hAnsi="Calibri" w:cs="Calibri"/>
            <w:color w:val="0000FF"/>
          </w:rPr>
          <w:t>части 5 статьи 9</w:t>
        </w:r>
      </w:hyperlink>
      <w:r>
        <w:rPr>
          <w:rFonts w:ascii="Calibri" w:hAnsi="Calibri" w:cs="Calibri"/>
        </w:rPr>
        <w:t xml:space="preserve"> Закона о торговле.</w:t>
      </w:r>
    </w:p>
    <w:p w:rsidR="002322BC" w:rsidRDefault="00232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Также не относится к товарам, за приобретение определенного количества которых хозяйствующему субъекту, осуществляющему торговую деятельность, не допускается выплата вознаграждения, молоко питьевое пастеризованное 2,5 - 3,2% жирности по </w:t>
      </w:r>
      <w:hyperlink r:id="rId22" w:history="1">
        <w:r>
          <w:rPr>
            <w:rFonts w:ascii="Calibri" w:hAnsi="Calibri" w:cs="Calibri"/>
            <w:color w:val="0000FF"/>
          </w:rPr>
          <w:t xml:space="preserve">ГОСТ </w:t>
        </w:r>
        <w:proofErr w:type="gramStart"/>
        <w:r>
          <w:rPr>
            <w:rFonts w:ascii="Calibri" w:hAnsi="Calibri" w:cs="Calibri"/>
            <w:color w:val="0000FF"/>
          </w:rPr>
          <w:t>Р</w:t>
        </w:r>
        <w:proofErr w:type="gramEnd"/>
        <w:r>
          <w:rPr>
            <w:rFonts w:ascii="Calibri" w:hAnsi="Calibri" w:cs="Calibri"/>
            <w:color w:val="0000FF"/>
          </w:rPr>
          <w:t xml:space="preserve"> 52090-2003</w:t>
        </w:r>
      </w:hyperlink>
      <w:r>
        <w:rPr>
          <w:rFonts w:ascii="Calibri" w:hAnsi="Calibri" w:cs="Calibri"/>
        </w:rPr>
        <w:t xml:space="preserve"> со сроком годности 10 дней, поскольку срок годности питьевого пастеризованного молока в 10 дней превышает срок годности, определенный </w:t>
      </w:r>
      <w:hyperlink r:id="rId23" w:history="1">
        <w:r>
          <w:rPr>
            <w:rFonts w:ascii="Calibri" w:hAnsi="Calibri" w:cs="Calibri"/>
            <w:color w:val="0000FF"/>
          </w:rPr>
          <w:t>Перечнем</w:t>
        </w:r>
      </w:hyperlink>
      <w:r>
        <w:rPr>
          <w:rFonts w:ascii="Calibri" w:hAnsi="Calibri" w:cs="Calibri"/>
        </w:rPr>
        <w:t xml:space="preserve"> как период времени менее 10 дней (письмо Минпромторга России от 23.08.2011 N </w:t>
      </w:r>
      <w:proofErr w:type="gramStart"/>
      <w:r>
        <w:rPr>
          <w:rFonts w:ascii="Calibri" w:hAnsi="Calibri" w:cs="Calibri"/>
        </w:rPr>
        <w:t>СВ-9023/08).</w:t>
      </w:r>
      <w:proofErr w:type="gramEnd"/>
    </w:p>
    <w:p w:rsidR="002322BC" w:rsidRDefault="00232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24" w:history="1">
        <w:r>
          <w:rPr>
            <w:rFonts w:ascii="Calibri" w:hAnsi="Calibri" w:cs="Calibri"/>
            <w:color w:val="0000FF"/>
          </w:rPr>
          <w:t>Перечнем</w:t>
        </w:r>
      </w:hyperlink>
      <w:r>
        <w:rPr>
          <w:rFonts w:ascii="Calibri" w:hAnsi="Calibri" w:cs="Calibri"/>
        </w:rPr>
        <w:t xml:space="preserve"> к товарам, за приобретение определенного количества которых хозяйствующему субъекту, осуществляющему торговую деятельность, не допускается выплата вознаграждения, относится хлеб и хлебобулочные изделия из пшеничной муки по </w:t>
      </w:r>
      <w:hyperlink r:id="rId25" w:history="1">
        <w:r>
          <w:rPr>
            <w:rFonts w:ascii="Calibri" w:hAnsi="Calibri" w:cs="Calibri"/>
            <w:color w:val="0000FF"/>
          </w:rPr>
          <w:t xml:space="preserve">ГОСТ </w:t>
        </w:r>
        <w:proofErr w:type="gramStart"/>
        <w:r>
          <w:rPr>
            <w:rFonts w:ascii="Calibri" w:hAnsi="Calibri" w:cs="Calibri"/>
            <w:color w:val="0000FF"/>
          </w:rPr>
          <w:t>Р</w:t>
        </w:r>
        <w:proofErr w:type="gramEnd"/>
        <w:r>
          <w:rPr>
            <w:rFonts w:ascii="Calibri" w:hAnsi="Calibri" w:cs="Calibri"/>
            <w:color w:val="0000FF"/>
          </w:rPr>
          <w:t xml:space="preserve"> 52462-2005</w:t>
        </w:r>
      </w:hyperlink>
      <w:r>
        <w:rPr>
          <w:rFonts w:ascii="Calibri" w:hAnsi="Calibri" w:cs="Calibri"/>
        </w:rPr>
        <w:t xml:space="preserve"> со сроком годности менее 10 дней.</w:t>
      </w:r>
    </w:p>
    <w:p w:rsidR="002322BC" w:rsidRDefault="00232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практике, хозяйствующие субъекты и территориальные антимонопольные органы сталкиваются с вопросом отнесения хлеба и хлебобулочных изделий из ржаной и смеси ржаной и пшеничной муки, хлебобулочных изделий из пшеничной муки со сроком годности менее 10 дней, произведенных по ГОСТам, на которые содержатся ссылки в </w:t>
      </w:r>
      <w:hyperlink r:id="rId26" w:history="1">
        <w:r>
          <w:rPr>
            <w:rFonts w:ascii="Calibri" w:hAnsi="Calibri" w:cs="Calibri"/>
            <w:color w:val="0000FF"/>
          </w:rPr>
          <w:t xml:space="preserve">ГОСТ </w:t>
        </w:r>
        <w:proofErr w:type="gramStart"/>
        <w:r>
          <w:rPr>
            <w:rFonts w:ascii="Calibri" w:hAnsi="Calibri" w:cs="Calibri"/>
            <w:color w:val="0000FF"/>
          </w:rPr>
          <w:t>Р</w:t>
        </w:r>
        <w:proofErr w:type="gramEnd"/>
        <w:r>
          <w:rPr>
            <w:rFonts w:ascii="Calibri" w:hAnsi="Calibri" w:cs="Calibri"/>
            <w:color w:val="0000FF"/>
          </w:rPr>
          <w:t xml:space="preserve"> 52462-2005</w:t>
        </w:r>
      </w:hyperlink>
      <w:r>
        <w:rPr>
          <w:rFonts w:ascii="Calibri" w:hAnsi="Calibri" w:cs="Calibri"/>
        </w:rPr>
        <w:t xml:space="preserve"> к </w:t>
      </w:r>
      <w:hyperlink r:id="rId27" w:history="1">
        <w:r>
          <w:rPr>
            <w:rFonts w:ascii="Calibri" w:hAnsi="Calibri" w:cs="Calibri"/>
            <w:color w:val="0000FF"/>
          </w:rPr>
          <w:t>Перечню</w:t>
        </w:r>
      </w:hyperlink>
      <w:r>
        <w:rPr>
          <w:rFonts w:ascii="Calibri" w:hAnsi="Calibri" w:cs="Calibri"/>
        </w:rPr>
        <w:t>.</w:t>
      </w:r>
    </w:p>
    <w:p w:rsidR="002322BC" w:rsidRDefault="00232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Согласно позиции Минпромторга России, </w:t>
      </w:r>
      <w:hyperlink r:id="rId28" w:history="1">
        <w:r>
          <w:rPr>
            <w:rFonts w:ascii="Calibri" w:hAnsi="Calibri" w:cs="Calibri"/>
            <w:color w:val="0000FF"/>
          </w:rPr>
          <w:t xml:space="preserve">ГОСТ </w:t>
        </w:r>
        <w:proofErr w:type="gramStart"/>
        <w:r>
          <w:rPr>
            <w:rFonts w:ascii="Calibri" w:hAnsi="Calibri" w:cs="Calibri"/>
            <w:color w:val="0000FF"/>
          </w:rPr>
          <w:t>Р</w:t>
        </w:r>
        <w:proofErr w:type="gramEnd"/>
        <w:r>
          <w:rPr>
            <w:rFonts w:ascii="Calibri" w:hAnsi="Calibri" w:cs="Calibri"/>
            <w:color w:val="0000FF"/>
          </w:rPr>
          <w:t xml:space="preserve"> 52462-2005</w:t>
        </w:r>
      </w:hyperlink>
      <w:r>
        <w:rPr>
          <w:rFonts w:ascii="Calibri" w:hAnsi="Calibri" w:cs="Calibri"/>
        </w:rPr>
        <w:t xml:space="preserve"> определяет общие технические условия и содержит ссылки на ГОСТы, по которым производится хлеб и хлебобулочные изделия конкретных наименований, следовательно, хлеб и хлебобулочные изделия из ржаной и смеси ржаной и пшеничной муки, хлебобулочные изделия из пшеничной муки со сроком годности менее 10 дней, произведенные по ГОСТам, на которые содержатся ссылки в </w:t>
      </w:r>
      <w:hyperlink r:id="rId29" w:history="1">
        <w:r>
          <w:rPr>
            <w:rFonts w:ascii="Calibri" w:hAnsi="Calibri" w:cs="Calibri"/>
            <w:color w:val="0000FF"/>
          </w:rPr>
          <w:t>ГОСТ Р 52462-2005</w:t>
        </w:r>
      </w:hyperlink>
      <w:r>
        <w:rPr>
          <w:rFonts w:ascii="Calibri" w:hAnsi="Calibri" w:cs="Calibri"/>
        </w:rPr>
        <w:t xml:space="preserve">, относятся к товарам, за приобретение определенного количества которых в соответствии с </w:t>
      </w:r>
      <w:hyperlink r:id="rId30" w:history="1">
        <w:r>
          <w:rPr>
            <w:rFonts w:ascii="Calibri" w:hAnsi="Calibri" w:cs="Calibri"/>
            <w:color w:val="0000FF"/>
          </w:rPr>
          <w:t>частью 5 статьи 9</w:t>
        </w:r>
      </w:hyperlink>
      <w:r>
        <w:rPr>
          <w:rFonts w:ascii="Calibri" w:hAnsi="Calibri" w:cs="Calibri"/>
        </w:rPr>
        <w:t xml:space="preserve"> Закона о торговле хозяйствующему субъекту, осуществляющему торговую деятельность, не допускается выплата вознаграждения.</w:t>
      </w:r>
    </w:p>
    <w:p w:rsidR="002322BC" w:rsidRDefault="00232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22BC" w:rsidRDefault="002322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И.Ю.АРТЕМЬЕВ</w:t>
      </w:r>
    </w:p>
    <w:p w:rsidR="002322BC" w:rsidRDefault="00232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22BC" w:rsidRDefault="00232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22BC" w:rsidRDefault="002322B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769D0" w:rsidRDefault="00A769D0"/>
    <w:sectPr w:rsidR="00A769D0" w:rsidSect="00995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characterSpacingControl w:val="doNotCompress"/>
  <w:compat/>
  <w:rsids>
    <w:rsidRoot w:val="002322BC"/>
    <w:rsid w:val="002322BC"/>
    <w:rsid w:val="008F22CF"/>
    <w:rsid w:val="00A769D0"/>
    <w:rsid w:val="00DD2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7D0DB8DE2A75E73A89B9BC1B321D25A49538D36111DE2F9BB37F9E6D3F2F7BCF2CEB3F1DAAA5ECg760H" TargetMode="External"/><Relationship Id="rId13" Type="http://schemas.openxmlformats.org/officeDocument/2006/relationships/hyperlink" Target="consultantplus://offline/ref=FA7D0DB8DE2A75E73A89B9BC1B321D25A49238D36611DE2F9BB37F9E6Dg36FH" TargetMode="External"/><Relationship Id="rId18" Type="http://schemas.openxmlformats.org/officeDocument/2006/relationships/hyperlink" Target="consultantplus://offline/ref=FA7D0DB8DE2A75E73A89B0A51C321D25A1923CD0601DDE2F9BB37F9E6Dg36FH" TargetMode="External"/><Relationship Id="rId26" Type="http://schemas.openxmlformats.org/officeDocument/2006/relationships/hyperlink" Target="consultantplus://offline/ref=FA7D0DB8DE2A75E73A89B0A51C321D25A6913BDA6710DE2F9BB37F9E6Dg36F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A7D0DB8DE2A75E73A89B9BC1B321D25A49538D36111DE2F9BB37F9E6D3F2F7BCF2CEB3F1DAAA5ECg760H" TargetMode="External"/><Relationship Id="rId7" Type="http://schemas.openxmlformats.org/officeDocument/2006/relationships/hyperlink" Target="consultantplus://offline/ref=FA7D0DB8DE2A75E73A89B9BC1B321D25A49538D36111DE2F9BB37F9E6D3F2F7BCF2CEB3F1DAAA5ECg761H" TargetMode="External"/><Relationship Id="rId12" Type="http://schemas.openxmlformats.org/officeDocument/2006/relationships/hyperlink" Target="consultantplus://offline/ref=FA7D0DB8DE2A75E73A89B9BC1B321D25A49238D36611DE2F9BB37F9E6Dg36FH" TargetMode="External"/><Relationship Id="rId17" Type="http://schemas.openxmlformats.org/officeDocument/2006/relationships/hyperlink" Target="consultantplus://offline/ref=FA7D0DB8DE2A75E73A89B0A51C321D25A0953BDA6211DE2F9BB37F9E6Dg36FH" TargetMode="External"/><Relationship Id="rId25" Type="http://schemas.openxmlformats.org/officeDocument/2006/relationships/hyperlink" Target="consultantplus://offline/ref=FA7D0DB8DE2A75E73A89B0A51C321D25A6913BDA6710DE2F9BB37F9E6Dg36F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A7D0DB8DE2A75E73A89B9BC1B321D25A49238D36611DE2F9BB37F9E6D3F2F7BCF2CEB3F1DAAA4E8g767H" TargetMode="External"/><Relationship Id="rId20" Type="http://schemas.openxmlformats.org/officeDocument/2006/relationships/hyperlink" Target="consultantplus://offline/ref=FA7D0DB8DE2A75E73A89B0A51C321D25A1923CD0601DDE2F9BB37F9E6Dg36FH" TargetMode="External"/><Relationship Id="rId29" Type="http://schemas.openxmlformats.org/officeDocument/2006/relationships/hyperlink" Target="consultantplus://offline/ref=FA7D0DB8DE2A75E73A89B0A51C321D25A6913BDA6710DE2F9BB37F9E6Dg36F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A7D0DB8DE2A75E73A89B9BC1B321D25A49538D36111DE2F9BB37F9E6D3F2F7BCF2CEB3F1DAAA5ECg762H" TargetMode="External"/><Relationship Id="rId11" Type="http://schemas.openxmlformats.org/officeDocument/2006/relationships/hyperlink" Target="consultantplus://offline/ref=FA7D0DB8DE2A75E73A89B9BC1B321D25A4923DDA6616DE2F9BB37F9E6D3F2F7BCF2CEB3F1DAAA4EFg763H" TargetMode="External"/><Relationship Id="rId24" Type="http://schemas.openxmlformats.org/officeDocument/2006/relationships/hyperlink" Target="consultantplus://offline/ref=FA7D0DB8DE2A75E73A89B9BC1B321D25A49238D36611DE2F9BB37F9E6D3F2F7BCF2CEB3F1DAAA4E8g767H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FA7D0DB8DE2A75E73A89B9BC1B321D25A49238D36611DE2F9BB37F9E6Dg36FH" TargetMode="External"/><Relationship Id="rId15" Type="http://schemas.openxmlformats.org/officeDocument/2006/relationships/hyperlink" Target="consultantplus://offline/ref=FA7D0DB8DE2A75E73A89B0A51C321D25A1923CD0601DDE2F9BB37F9E6Dg36FH" TargetMode="External"/><Relationship Id="rId23" Type="http://schemas.openxmlformats.org/officeDocument/2006/relationships/hyperlink" Target="consultantplus://offline/ref=FA7D0DB8DE2A75E73A89B9BC1B321D25A49238D36611DE2F9BB37F9E6D3F2F7BCF2CEB3F1DAAA4E8g767H" TargetMode="External"/><Relationship Id="rId28" Type="http://schemas.openxmlformats.org/officeDocument/2006/relationships/hyperlink" Target="consultantplus://offline/ref=FA7D0DB8DE2A75E73A89B0A51C321D25A6913BDA6710DE2F9BB37F9E6Dg36FH" TargetMode="External"/><Relationship Id="rId10" Type="http://schemas.openxmlformats.org/officeDocument/2006/relationships/hyperlink" Target="consultantplus://offline/ref=FA7D0DB8DE2A75E73A89B9BC1B321D25A49238D36611DE2F9BB37F9E6D3F2F7BCF2CEB3F1DAAA4E8g767H" TargetMode="External"/><Relationship Id="rId19" Type="http://schemas.openxmlformats.org/officeDocument/2006/relationships/hyperlink" Target="consultantplus://offline/ref=FA7D0DB8DE2A75E73A89B0A51C321D25A0953BDA6211DE2F9BB37F9E6Dg36FH" TargetMode="External"/><Relationship Id="rId31" Type="http://schemas.openxmlformats.org/officeDocument/2006/relationships/fontTable" Target="fontTable.xml"/><Relationship Id="rId4" Type="http://schemas.openxmlformats.org/officeDocument/2006/relationships/hyperlink" Target="consultantplus://offline/ref=FA7D0DB8DE2A75E73A89B9BC1B321D25A49538D36111DE2F9BB37F9E6D3F2F7BCF2CEB3F1DAAA5ECg760H" TargetMode="External"/><Relationship Id="rId9" Type="http://schemas.openxmlformats.org/officeDocument/2006/relationships/hyperlink" Target="consultantplus://offline/ref=FA7D0DB8DE2A75E73A89B9BC1B321D25A49538D36111DE2F9BB37F9E6D3F2F7BCF2CEB3F1DAAA5ECg761H" TargetMode="External"/><Relationship Id="rId14" Type="http://schemas.openxmlformats.org/officeDocument/2006/relationships/hyperlink" Target="consultantplus://offline/ref=FA7D0DB8DE2A75E73A89B0A51C321D25A0953BDA6211DE2F9BB37F9E6Dg36FH" TargetMode="External"/><Relationship Id="rId22" Type="http://schemas.openxmlformats.org/officeDocument/2006/relationships/hyperlink" Target="consultantplus://offline/ref=FA7D0DB8DE2A75E73A89B0A51C321D25A1923CD0601DDE2F9BB37F9E6Dg36FH" TargetMode="External"/><Relationship Id="rId27" Type="http://schemas.openxmlformats.org/officeDocument/2006/relationships/hyperlink" Target="consultantplus://offline/ref=FA7D0DB8DE2A75E73A89B9BC1B321D25A49238D36611DE2F9BB37F9E6D3F2F7BCF2CEB3F1DAAA4E8g767H" TargetMode="External"/><Relationship Id="rId30" Type="http://schemas.openxmlformats.org/officeDocument/2006/relationships/hyperlink" Target="consultantplus://offline/ref=FA7D0DB8DE2A75E73A89B9BC1B321D25A49538D36111DE2F9BB37F9E6D3F2F7BCF2CEB3F1DAAA5ECg76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1460</Words>
  <Characters>8328</Characters>
  <Application>Microsoft Office Word</Application>
  <DocSecurity>0</DocSecurity>
  <Lines>69</Lines>
  <Paragraphs>19</Paragraphs>
  <ScaleCrop>false</ScaleCrop>
  <Company/>
  <LinksUpToDate>false</LinksUpToDate>
  <CharactersWithSpaces>9769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Сергеевна</dc:creator>
  <cp:lastModifiedBy>Юлия Сергеевна</cp:lastModifiedBy>
  <cp:revision>1</cp:revision>
  <dcterms:created xsi:type="dcterms:W3CDTF">2013-08-15T07:58:00Z</dcterms:created>
  <dcterms:modified xsi:type="dcterms:W3CDTF">2013-08-15T07:59:00Z</dcterms:modified>
</cp:coreProperties>
</file>