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F" w:rsidRDefault="00C1093F" w:rsidP="007C4D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ДОКЛАД ПО ПРАВОПРИМЕНИТЕЛЬНОЙ ПРАКТИКЕ КИРОВСКОГО УФАС РОССИИ ПО СОБЛЮДЕНИЮ ЗАКОНОДАТЕЛЬСТВА О ЗАКУПКАХ</w:t>
      </w:r>
    </w:p>
    <w:p w:rsidR="00C1093F" w:rsidRDefault="00C1093F" w:rsidP="007C4D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A57AC" w:rsidRDefault="00B126E0" w:rsidP="000C7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32A7">
        <w:rPr>
          <w:rFonts w:ascii="Times New Roman" w:hAnsi="Times New Roman" w:cs="Times New Roman"/>
          <w:b/>
          <w:sz w:val="28"/>
          <w:szCs w:val="28"/>
        </w:rPr>
        <w:t>.</w:t>
      </w:r>
      <w:r w:rsidR="003A57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57AC">
        <w:rPr>
          <w:rFonts w:ascii="Times New Roman" w:hAnsi="Times New Roman" w:cs="Times New Roman"/>
          <w:b/>
          <w:sz w:val="28"/>
          <w:szCs w:val="28"/>
        </w:rPr>
        <w:t>Контроль в сфере закупок для обеспечения государственных и муниципальных нужд по состоянию на 01.06.2018 года.</w:t>
      </w:r>
      <w:proofErr w:type="gramEnd"/>
      <w:r w:rsidR="008532A7">
        <w:rPr>
          <w:rFonts w:ascii="Times New Roman" w:hAnsi="Times New Roman" w:cs="Times New Roman"/>
          <w:b/>
          <w:sz w:val="28"/>
          <w:szCs w:val="28"/>
        </w:rPr>
        <w:tab/>
      </w:r>
    </w:p>
    <w:p w:rsidR="00B126E0" w:rsidRDefault="00B126E0" w:rsidP="003A57AC">
      <w:pPr>
        <w:pStyle w:val="a8"/>
        <w:spacing w:after="0"/>
        <w:ind w:right="-1" w:firstLine="567"/>
        <w:jc w:val="both"/>
        <w:rPr>
          <w:b/>
          <w:i/>
          <w:szCs w:val="28"/>
        </w:rPr>
      </w:pPr>
    </w:p>
    <w:p w:rsidR="003A57AC" w:rsidRPr="00B37A11" w:rsidRDefault="003A57AC" w:rsidP="003A57AC">
      <w:pPr>
        <w:pStyle w:val="a8"/>
        <w:spacing w:after="0"/>
        <w:ind w:right="-1"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1. </w:t>
      </w:r>
      <w:r w:rsidRPr="00B37A11">
        <w:rPr>
          <w:b/>
          <w:i/>
          <w:szCs w:val="28"/>
        </w:rPr>
        <w:t>Результаты рассмотрения жалоб участников закупок на действия заказчиков, комиссий заказчиков, уполномоченных органов (учреждений).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Одной из форм </w:t>
      </w:r>
      <w:proofErr w:type="gramStart"/>
      <w:r w:rsidRPr="00BB39D1">
        <w:rPr>
          <w:szCs w:val="28"/>
        </w:rPr>
        <w:t>контроля за</w:t>
      </w:r>
      <w:proofErr w:type="gramEnd"/>
      <w:r w:rsidRPr="00BB39D1">
        <w:rPr>
          <w:szCs w:val="28"/>
        </w:rPr>
        <w:t xml:space="preserve"> соблюдением требований законодательства о контрактной системе  является  рассмотрение жалоб.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 </w:t>
      </w:r>
      <w:r>
        <w:rPr>
          <w:szCs w:val="28"/>
        </w:rPr>
        <w:t>По состоянию на 01.06.2018 г.</w:t>
      </w:r>
      <w:r w:rsidRPr="00BB39D1">
        <w:rPr>
          <w:szCs w:val="28"/>
        </w:rPr>
        <w:t xml:space="preserve"> Кировским УФАС России рассмотрено по существу </w:t>
      </w:r>
      <w:r>
        <w:rPr>
          <w:szCs w:val="28"/>
        </w:rPr>
        <w:t xml:space="preserve">137 </w:t>
      </w:r>
      <w:r w:rsidRPr="00BB39D1">
        <w:rPr>
          <w:szCs w:val="28"/>
        </w:rPr>
        <w:t>ж</w:t>
      </w:r>
      <w:r>
        <w:rPr>
          <w:szCs w:val="28"/>
        </w:rPr>
        <w:t>алоб, признано обоснованным – 33,</w:t>
      </w:r>
      <w:r w:rsidRPr="00BB39D1">
        <w:rPr>
          <w:szCs w:val="28"/>
        </w:rPr>
        <w:t xml:space="preserve"> т.е. </w:t>
      </w:r>
      <w:r>
        <w:rPr>
          <w:szCs w:val="28"/>
        </w:rPr>
        <w:t>24</w:t>
      </w:r>
      <w:r w:rsidRPr="00BB39D1">
        <w:rPr>
          <w:szCs w:val="28"/>
        </w:rPr>
        <w:t xml:space="preserve"> % от общего количества </w:t>
      </w:r>
      <w:r>
        <w:rPr>
          <w:szCs w:val="28"/>
        </w:rPr>
        <w:t xml:space="preserve">рассмотренных </w:t>
      </w:r>
      <w:r w:rsidRPr="00BB39D1">
        <w:rPr>
          <w:szCs w:val="28"/>
        </w:rPr>
        <w:t>жалоб.</w:t>
      </w:r>
      <w:r>
        <w:rPr>
          <w:szCs w:val="28"/>
        </w:rPr>
        <w:t xml:space="preserve"> Выявлено 18 нарушений.</w:t>
      </w:r>
    </w:p>
    <w:p w:rsidR="003A57AC" w:rsidRDefault="003A57AC" w:rsidP="003A57AC">
      <w:pPr>
        <w:pStyle w:val="a8"/>
        <w:spacing w:after="0"/>
        <w:ind w:right="-1" w:firstLine="567"/>
        <w:jc w:val="both"/>
        <w:rPr>
          <w:i/>
          <w:szCs w:val="28"/>
          <w:u w:val="single"/>
        </w:rPr>
      </w:pPr>
    </w:p>
    <w:p w:rsidR="003A57AC" w:rsidRDefault="003A57AC" w:rsidP="003A57AC">
      <w:pPr>
        <w:pStyle w:val="a8"/>
        <w:spacing w:after="0"/>
        <w:ind w:right="-1" w:firstLine="567"/>
        <w:jc w:val="both"/>
        <w:rPr>
          <w:i/>
          <w:szCs w:val="28"/>
          <w:u w:val="single"/>
        </w:rPr>
      </w:pPr>
      <w:r w:rsidRPr="00BB39D1">
        <w:rPr>
          <w:i/>
          <w:szCs w:val="28"/>
          <w:u w:val="single"/>
        </w:rPr>
        <w:t>Статистика рассмотрения жалоб в разрезе заказчиков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i/>
          <w:szCs w:val="28"/>
          <w:u w:val="single"/>
        </w:rPr>
      </w:pP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b/>
          <w:szCs w:val="28"/>
        </w:rPr>
      </w:pPr>
      <w:r w:rsidRPr="00BB39D1">
        <w:rPr>
          <w:szCs w:val="28"/>
        </w:rPr>
        <w:t xml:space="preserve"> </w:t>
      </w:r>
      <w:r w:rsidRPr="00BB39D1">
        <w:rPr>
          <w:b/>
          <w:szCs w:val="28"/>
        </w:rPr>
        <w:t xml:space="preserve">Заказчики                     </w:t>
      </w:r>
      <w:r>
        <w:rPr>
          <w:b/>
          <w:szCs w:val="28"/>
        </w:rPr>
        <w:t xml:space="preserve">на   01.06.2018 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Федеральные                         </w:t>
      </w:r>
      <w:r>
        <w:rPr>
          <w:szCs w:val="28"/>
        </w:rPr>
        <w:t>14</w:t>
      </w:r>
      <w:r w:rsidRPr="00BB39D1">
        <w:rPr>
          <w:szCs w:val="28"/>
        </w:rPr>
        <w:t>/</w:t>
      </w:r>
      <w:r>
        <w:rPr>
          <w:szCs w:val="28"/>
        </w:rPr>
        <w:t>9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Областные                             </w:t>
      </w:r>
      <w:r>
        <w:rPr>
          <w:szCs w:val="28"/>
        </w:rPr>
        <w:t>96</w:t>
      </w:r>
      <w:r w:rsidRPr="00BB39D1">
        <w:rPr>
          <w:szCs w:val="28"/>
        </w:rPr>
        <w:t>/</w:t>
      </w:r>
      <w:r>
        <w:rPr>
          <w:szCs w:val="28"/>
        </w:rPr>
        <w:t>14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Муниципальные                   </w:t>
      </w:r>
      <w:r>
        <w:rPr>
          <w:szCs w:val="28"/>
        </w:rPr>
        <w:t xml:space="preserve"> 27/10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3A57AC" w:rsidRDefault="003A57AC" w:rsidP="003A57AC">
      <w:pPr>
        <w:pStyle w:val="a8"/>
        <w:spacing w:after="0"/>
        <w:ind w:right="-1" w:firstLine="567"/>
        <w:jc w:val="both"/>
        <w:rPr>
          <w:b/>
          <w:szCs w:val="28"/>
        </w:rPr>
      </w:pPr>
    </w:p>
    <w:p w:rsidR="003A57AC" w:rsidRPr="00B37A11" w:rsidRDefault="003A57AC" w:rsidP="003A57AC">
      <w:pPr>
        <w:pStyle w:val="a8"/>
        <w:spacing w:after="0"/>
        <w:ind w:right="-1"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2. </w:t>
      </w:r>
      <w:r w:rsidRPr="00B37A11">
        <w:rPr>
          <w:b/>
          <w:i/>
          <w:szCs w:val="28"/>
        </w:rPr>
        <w:t>Проведение проверок соблюдения требований законодательства о контрактной системе.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Контрольные мероприятия в сфере закупок осуществляются и путем проведения плановых и внеплановых проверок.</w:t>
      </w:r>
    </w:p>
    <w:p w:rsidR="003A57AC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 </w:t>
      </w:r>
      <w:r>
        <w:rPr>
          <w:szCs w:val="28"/>
        </w:rPr>
        <w:t>По состоянию на 01.06.2018 г.</w:t>
      </w:r>
      <w:r w:rsidRPr="00BB39D1">
        <w:rPr>
          <w:szCs w:val="28"/>
        </w:rPr>
        <w:t xml:space="preserve"> проведено </w:t>
      </w:r>
      <w:r>
        <w:rPr>
          <w:szCs w:val="28"/>
        </w:rPr>
        <w:t>23</w:t>
      </w:r>
      <w:r w:rsidRPr="00BB39D1">
        <w:rPr>
          <w:szCs w:val="28"/>
        </w:rPr>
        <w:t xml:space="preserve"> проверки, выявлены </w:t>
      </w:r>
      <w:r>
        <w:rPr>
          <w:szCs w:val="28"/>
        </w:rPr>
        <w:t xml:space="preserve">16 </w:t>
      </w:r>
      <w:r w:rsidRPr="00BB39D1">
        <w:rPr>
          <w:szCs w:val="28"/>
        </w:rPr>
        <w:t>нарушени</w:t>
      </w:r>
      <w:r>
        <w:rPr>
          <w:szCs w:val="28"/>
        </w:rPr>
        <w:t>й</w:t>
      </w:r>
      <w:r w:rsidRPr="00BB39D1">
        <w:rPr>
          <w:szCs w:val="28"/>
        </w:rPr>
        <w:t xml:space="preserve">. 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Большинство проверок проведены по обращениям заказчиков, уполномоченных органов (учреждений), выявивших в своих действиях нарушения.  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3A57AC" w:rsidRPr="005F112C" w:rsidRDefault="003A57AC" w:rsidP="003A57AC">
      <w:pPr>
        <w:pStyle w:val="a8"/>
        <w:spacing w:after="0"/>
        <w:ind w:right="-1"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3. </w:t>
      </w:r>
      <w:r w:rsidRPr="005F112C">
        <w:rPr>
          <w:b/>
          <w:i/>
          <w:szCs w:val="28"/>
        </w:rPr>
        <w:t xml:space="preserve">Виды нарушений в </w:t>
      </w:r>
      <w:proofErr w:type="spellStart"/>
      <w:r w:rsidRPr="005F112C">
        <w:rPr>
          <w:b/>
          <w:i/>
          <w:szCs w:val="28"/>
        </w:rPr>
        <w:t>госзакупках</w:t>
      </w:r>
      <w:proofErr w:type="spellEnd"/>
      <w:r w:rsidRPr="005F112C">
        <w:rPr>
          <w:b/>
          <w:i/>
          <w:szCs w:val="28"/>
        </w:rPr>
        <w:t>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Выявленные нарушения (по жалобам, проверкам) подразделяются на основные группы: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- нарушения при подготовке документации                – </w:t>
      </w:r>
      <w:r>
        <w:rPr>
          <w:szCs w:val="28"/>
        </w:rPr>
        <w:t>70</w:t>
      </w:r>
      <w:r w:rsidRPr="00BB39D1">
        <w:rPr>
          <w:szCs w:val="28"/>
        </w:rPr>
        <w:t xml:space="preserve"> %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- отказ в допуске/необоснованный допуск                   -  </w:t>
      </w:r>
      <w:r>
        <w:rPr>
          <w:szCs w:val="28"/>
        </w:rPr>
        <w:t>20,5</w:t>
      </w:r>
      <w:r w:rsidRPr="00BB39D1">
        <w:rPr>
          <w:szCs w:val="28"/>
        </w:rPr>
        <w:t xml:space="preserve"> %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- нарушение в части размещения информации в ЕИС – </w:t>
      </w:r>
      <w:r>
        <w:rPr>
          <w:szCs w:val="28"/>
        </w:rPr>
        <w:t xml:space="preserve"> 3</w:t>
      </w:r>
      <w:r w:rsidRPr="00BB39D1">
        <w:rPr>
          <w:szCs w:val="28"/>
        </w:rPr>
        <w:t xml:space="preserve"> %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- прочие                                             </w:t>
      </w:r>
      <w:r w:rsidR="00B126E0">
        <w:rPr>
          <w:szCs w:val="28"/>
        </w:rPr>
        <w:t xml:space="preserve">                           -  6,5</w:t>
      </w:r>
      <w:r w:rsidRPr="00BB39D1">
        <w:rPr>
          <w:szCs w:val="28"/>
        </w:rPr>
        <w:t xml:space="preserve">  %      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По результатам рассмотрения жалоб и проведения проверок выдано </w:t>
      </w:r>
      <w:r>
        <w:rPr>
          <w:szCs w:val="28"/>
        </w:rPr>
        <w:t>51</w:t>
      </w:r>
      <w:r w:rsidRPr="00BB39D1">
        <w:rPr>
          <w:szCs w:val="28"/>
        </w:rPr>
        <w:t xml:space="preserve"> предписани</w:t>
      </w:r>
      <w:r>
        <w:rPr>
          <w:szCs w:val="28"/>
        </w:rPr>
        <w:t xml:space="preserve">е, </w:t>
      </w:r>
      <w:r w:rsidRPr="00BB39D1">
        <w:rPr>
          <w:szCs w:val="28"/>
        </w:rPr>
        <w:t xml:space="preserve"> </w:t>
      </w:r>
      <w:r>
        <w:rPr>
          <w:szCs w:val="28"/>
        </w:rPr>
        <w:t>44</w:t>
      </w:r>
      <w:r w:rsidRPr="00BB39D1">
        <w:rPr>
          <w:szCs w:val="28"/>
        </w:rPr>
        <w:t xml:space="preserve"> исполнены</w:t>
      </w:r>
      <w:r>
        <w:rPr>
          <w:szCs w:val="28"/>
        </w:rPr>
        <w:t xml:space="preserve"> (остальные в стадии исполнения)</w:t>
      </w:r>
      <w:r w:rsidRPr="00BB39D1">
        <w:rPr>
          <w:szCs w:val="28"/>
        </w:rPr>
        <w:t>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b/>
          <w:i/>
          <w:szCs w:val="28"/>
        </w:rPr>
      </w:pPr>
      <w:r w:rsidRPr="00BB39D1">
        <w:rPr>
          <w:b/>
          <w:i/>
          <w:szCs w:val="28"/>
        </w:rPr>
        <w:t>Примеры нарушений:</w:t>
      </w:r>
    </w:p>
    <w:p w:rsidR="003A57AC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3A57AC" w:rsidRPr="008A0632" w:rsidRDefault="003A57AC" w:rsidP="003A57AC">
      <w:pPr>
        <w:pStyle w:val="ConsPlusNormal"/>
        <w:tabs>
          <w:tab w:val="left" w:pos="10064"/>
        </w:tabs>
        <w:ind w:right="-1" w:firstLine="709"/>
        <w:jc w:val="both"/>
        <w:rPr>
          <w:sz w:val="28"/>
          <w:szCs w:val="28"/>
          <w:lang w:eastAsia="en-US"/>
        </w:rPr>
      </w:pPr>
      <w:r w:rsidRPr="008A0632">
        <w:rPr>
          <w:b/>
          <w:sz w:val="28"/>
          <w:szCs w:val="28"/>
        </w:rPr>
        <w:t xml:space="preserve">1) </w:t>
      </w:r>
      <w:r w:rsidRPr="008A0632">
        <w:rPr>
          <w:sz w:val="28"/>
          <w:szCs w:val="28"/>
        </w:rPr>
        <w:t>Комиссией Кировского УФАС России рассмотрена жалоба на документацию закупки на поставку угля.</w:t>
      </w:r>
    </w:p>
    <w:p w:rsidR="003A57AC" w:rsidRPr="008A0632" w:rsidRDefault="003A57AC" w:rsidP="003A57AC">
      <w:pPr>
        <w:tabs>
          <w:tab w:val="left" w:pos="130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632">
        <w:rPr>
          <w:rFonts w:ascii="Times New Roman" w:hAnsi="Times New Roman" w:cs="Times New Roman"/>
          <w:sz w:val="28"/>
          <w:szCs w:val="28"/>
        </w:rPr>
        <w:t>Согласно п. 2 ч. 1 ст. 33 Закона о контрактной системе Заказчик при составлении описания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использование</w:t>
      </w:r>
      <w:r w:rsidRPr="008A0632">
        <w:rPr>
          <w:rFonts w:ascii="Times New Roman" w:hAnsi="Times New Roman" w:cs="Times New Roman"/>
          <w:sz w:val="28"/>
          <w:szCs w:val="28"/>
        </w:rPr>
        <w:t xml:space="preserve">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</w:t>
      </w:r>
      <w:proofErr w:type="gramEnd"/>
      <w:r w:rsidRPr="008A0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632">
        <w:rPr>
          <w:rFonts w:ascii="Times New Roman" w:hAnsi="Times New Roman" w:cs="Times New Roman"/>
          <w:sz w:val="28"/>
          <w:szCs w:val="28"/>
        </w:rPr>
        <w:t>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  <w:proofErr w:type="gramEnd"/>
      <w:r w:rsidRPr="008A0632">
        <w:rPr>
          <w:rFonts w:ascii="Times New Roman" w:hAnsi="Times New Roman" w:cs="Times New Roman"/>
          <w:sz w:val="28"/>
          <w:szCs w:val="28"/>
        </w:rPr>
        <w:t xml:space="preserve">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3A57AC" w:rsidRPr="008A0632" w:rsidRDefault="003A57AC" w:rsidP="003A57AC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A0632">
        <w:rPr>
          <w:rFonts w:ascii="Times New Roman" w:hAnsi="Times New Roman" w:cs="Times New Roman"/>
          <w:spacing w:val="2"/>
          <w:sz w:val="28"/>
          <w:szCs w:val="28"/>
        </w:rPr>
        <w:t xml:space="preserve">Согласно разделу 1 ГОСТ 32464-2013 </w:t>
      </w:r>
      <w:r w:rsidRPr="008A0632">
        <w:rPr>
          <w:rFonts w:ascii="Times New Roman" w:hAnsi="Times New Roman" w:cs="Times New Roman"/>
          <w:sz w:val="28"/>
          <w:szCs w:val="28"/>
        </w:rPr>
        <w:t>«Угли бурые, каменные и антрациты. Общие технические требования»</w:t>
      </w:r>
      <w:r w:rsidRPr="008A0632">
        <w:rPr>
          <w:rFonts w:ascii="Times New Roman" w:hAnsi="Times New Roman" w:cs="Times New Roman"/>
          <w:spacing w:val="2"/>
          <w:sz w:val="28"/>
          <w:szCs w:val="28"/>
        </w:rPr>
        <w:t xml:space="preserve"> настоящий стандарт распространяется на группу однородной продукции - бурые, каменные угли и антрацит, а также продукты их обогащения и рассортировки (далее - угольная продукция) и устанавливает показатели качества, характеризующие безопасность угольной продукции и подлежащие обязательному включению в документацию, по которой изготовляется продукция. </w:t>
      </w:r>
    </w:p>
    <w:p w:rsidR="003A57AC" w:rsidRPr="008A0632" w:rsidRDefault="003A57AC" w:rsidP="003A57AC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A0632">
        <w:rPr>
          <w:rFonts w:ascii="Times New Roman" w:hAnsi="Times New Roman" w:cs="Times New Roman"/>
          <w:spacing w:val="2"/>
          <w:sz w:val="28"/>
          <w:szCs w:val="28"/>
        </w:rPr>
        <w:t xml:space="preserve">Согласно п. 3.3 ГОСТ 32464-2013 показатели качества, характеризующие безопасность угольной продукции, приведены в таблице 1 данного ГОСТа, согласно которой для рядового угля показатель "Зольность" должен быть «не более 45,00%», в техническом задании данный показатель Заказчиком указан «не более 9,5%»; показатель "Массовая доля общей серы" должен быть «не более 4,50%», в техническом задании данный показатель Заказчиком указан «не более 1%». </w:t>
      </w:r>
      <w:proofErr w:type="gramEnd"/>
    </w:p>
    <w:p w:rsidR="003A57AC" w:rsidRPr="0043733A" w:rsidRDefault="003A57AC" w:rsidP="003A57AC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3733A">
        <w:rPr>
          <w:rFonts w:ascii="Times New Roman" w:hAnsi="Times New Roman" w:cs="Times New Roman"/>
          <w:spacing w:val="2"/>
          <w:sz w:val="28"/>
          <w:szCs w:val="28"/>
        </w:rPr>
        <w:t xml:space="preserve">Заказчиком при изложении характеристик "Зольность", "Массовая доля общей серы" ограничены значения показателей, предусмотренных ГОСТ 32464-2013, а также использовано наименование показателя "Массовая доля воды",  не предусмотренное ГОСТ 17070-2014, что нарушает п.2 ч.1 ст.33 </w:t>
      </w:r>
      <w:r w:rsidRPr="0043733A">
        <w:rPr>
          <w:rFonts w:ascii="Times New Roman" w:hAnsi="Times New Roman" w:cs="Times New Roman"/>
          <w:sz w:val="28"/>
          <w:szCs w:val="28"/>
        </w:rPr>
        <w:lastRenderedPageBreak/>
        <w:t>Закона о контрактной системе, поскольку аукционная документация не содержит обоснования необходимости использования данных показателей. Жалоба признана обоснованной.</w:t>
      </w:r>
    </w:p>
    <w:p w:rsidR="003A57AC" w:rsidRPr="008B4D76" w:rsidRDefault="003A57AC" w:rsidP="003A57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8B4D76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 xml:space="preserve"> УФАС России рассмотрела жалобу на отказ в допуске к участию в электронном аукционе.</w:t>
      </w:r>
    </w:p>
    <w:p w:rsidR="003A57AC" w:rsidRPr="008B4D76" w:rsidRDefault="003A57AC" w:rsidP="003A57AC">
      <w:pPr>
        <w:spacing w:line="240" w:lineRule="auto"/>
        <w:ind w:right="-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Согласно  </w:t>
      </w:r>
      <w:proofErr w:type="spellStart"/>
      <w:r w:rsidRPr="008B4D7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B4D76">
        <w:rPr>
          <w:rFonts w:ascii="Times New Roman" w:hAnsi="Times New Roman" w:cs="Times New Roman"/>
          <w:sz w:val="28"/>
          <w:szCs w:val="28"/>
        </w:rPr>
        <w:t>. «б» п. 1 ч. 3 ст. 66 Закона о контрактной системе первая часть заявки на участие в электронном аукционе при заключении контракта на поставку товара, должна содержать конкретные показатели, соответствующие значениям, установленным документацией о таком аукционе.</w:t>
      </w:r>
    </w:p>
    <w:p w:rsidR="003A57AC" w:rsidRPr="008B4D76" w:rsidRDefault="003A57AC" w:rsidP="003A57AC">
      <w:pPr>
        <w:spacing w:line="240" w:lineRule="auto"/>
        <w:ind w:right="-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Согласно ч.4 ст.67 Закона о контрактной системе участник электронного аукциона не допускается к участию в нем в случаях:</w:t>
      </w:r>
    </w:p>
    <w:p w:rsidR="003A57AC" w:rsidRPr="008B4D76" w:rsidRDefault="003A57AC" w:rsidP="003A5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4D7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8B4D76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частью 3 статьи 66 Закона о контрактной системе, или предоставления недостоверной информации; </w:t>
      </w:r>
    </w:p>
    <w:p w:rsidR="003A57AC" w:rsidRPr="008B4D76" w:rsidRDefault="003A57AC" w:rsidP="003A5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2) несоответствия информации, предусмотренной </w:t>
      </w:r>
      <w:hyperlink r:id="rId6" w:history="1">
        <w:r w:rsidRPr="008B4D76">
          <w:rPr>
            <w:rFonts w:ascii="Times New Roman" w:hAnsi="Times New Roman" w:cs="Times New Roman"/>
            <w:sz w:val="28"/>
            <w:szCs w:val="28"/>
          </w:rPr>
          <w:t>частью 3 статьи 66</w:t>
        </w:r>
      </w:hyperlink>
      <w:r w:rsidRPr="008B4D7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требованиям документации о таком аукционе.</w:t>
      </w:r>
    </w:p>
    <w:p w:rsidR="003A57AC" w:rsidRDefault="003A57AC" w:rsidP="003A5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В соответствии с ч.5 ст.67 Закона о контрактной системе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3A57AC" w:rsidRPr="008B4D76" w:rsidRDefault="003A57AC" w:rsidP="003A5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Протоколом рассмотрения заявок на участие в электронном аукционе аукционной комиссией Уполномоченного учреждения  установлено, что на аукцион подано 4 заявки, в т.ч. заявка Заявителя. По итогам рассмотрения первых частей </w:t>
      </w:r>
      <w:r>
        <w:rPr>
          <w:rFonts w:ascii="Times New Roman" w:hAnsi="Times New Roman" w:cs="Times New Roman"/>
          <w:sz w:val="28"/>
          <w:szCs w:val="28"/>
        </w:rPr>
        <w:t>3 участникам (в т.ч. Заявителю)</w:t>
      </w:r>
      <w:r w:rsidRPr="008B4D76">
        <w:rPr>
          <w:rFonts w:ascii="Times New Roman" w:hAnsi="Times New Roman" w:cs="Times New Roman"/>
          <w:sz w:val="28"/>
          <w:szCs w:val="28"/>
        </w:rPr>
        <w:t xml:space="preserve"> </w:t>
      </w:r>
      <w:r w:rsidRPr="008B4D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было отказано в допуске к участию в электронном аукционе по основанию, предусмотренному п. 2 ч. 4 ст. 67 </w:t>
      </w:r>
      <w:r w:rsidRPr="008B4D76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8B4D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несоответствие предлагаемого товара требованиям </w:t>
      </w:r>
      <w:r w:rsidRPr="008B4D76">
        <w:rPr>
          <w:rFonts w:ascii="Times New Roman" w:hAnsi="Times New Roman" w:cs="Times New Roman"/>
          <w:sz w:val="28"/>
          <w:szCs w:val="28"/>
        </w:rPr>
        <w:t xml:space="preserve">Аукционной документации по позиции 16 (по диапазону сечения провода). </w:t>
      </w:r>
    </w:p>
    <w:p w:rsidR="003A57AC" w:rsidRPr="008B4D76" w:rsidRDefault="003A57AC" w:rsidP="003A5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В соответствии с Технической частью в позиции 16 указан товар «Перемычка» с характеристикой «диапазон сечения провода 5мм±1мм».</w:t>
      </w:r>
    </w:p>
    <w:p w:rsidR="003A57AC" w:rsidRPr="008B4D76" w:rsidRDefault="003A57AC" w:rsidP="003A57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В первой части заявки Заявителя  в позиции 16 указан товар «Перемычка» с характеристикой «диапазон сечения провода 5мм».</w:t>
      </w:r>
    </w:p>
    <w:p w:rsidR="003A57AC" w:rsidRPr="008B4D76" w:rsidRDefault="003A57AC" w:rsidP="003A57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Согласно п.2 ч.1 ст.64 Закона о контрактной системе 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 xml:space="preserve"> об электронном аукционе должна содержать инструкцию по ее заполнению. </w:t>
      </w:r>
    </w:p>
    <w:p w:rsidR="003A57AC" w:rsidRPr="008B4D76" w:rsidRDefault="003A57AC" w:rsidP="003A57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Имеющаяся в составе закупки инструкция по заполнению заявок не содержит правила описания характеристики в случае применения Заказчиком в Техническом задании знака «+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>» со словом «диапазон».</w:t>
      </w:r>
    </w:p>
    <w:p w:rsidR="003A57AC" w:rsidRPr="008B4D76" w:rsidRDefault="003A57AC" w:rsidP="003A57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lastRenderedPageBreak/>
        <w:t>При таких обстоятельствах, Аукционная комиссия, в нарушение требований Инструкции, отказала в допуске к участию в аукционе троим из четырех участников, подавших заявки.</w:t>
      </w:r>
    </w:p>
    <w:p w:rsidR="003A57AC" w:rsidRPr="008B4D76" w:rsidRDefault="003A57AC" w:rsidP="003A57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Отсутствие  в Инструкции правила заполнения заявки при использовании Заказчиком в Техническом задании знака «+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>» со словом «диапазон», влечет за собой обязанность комиссии допустить всех участников к участию в аукционе, вне зависимости от способа изложения данной характеристики.</w:t>
      </w:r>
    </w:p>
    <w:p w:rsidR="003A57AC" w:rsidRPr="008B4D76" w:rsidRDefault="003A57AC" w:rsidP="003A57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Таким образом, в рассматриваемом случае Аукционная комиссия Уполномоченного учреждения нарушила ч.5 ст.67 Закона о контрактной системе, так как оснований для отказа в допуске к участию в аукционе при таком изложении Технического задания и инструкции по заполнению заявок, не имеется. Жалоба обоснованна.</w:t>
      </w:r>
    </w:p>
    <w:p w:rsidR="003A57AC" w:rsidRPr="008B4D76" w:rsidRDefault="003A57AC" w:rsidP="003A57AC">
      <w:pPr>
        <w:pStyle w:val="a8"/>
        <w:spacing w:after="0"/>
        <w:ind w:right="-1" w:firstLine="567"/>
        <w:jc w:val="both"/>
        <w:rPr>
          <w:b/>
          <w:szCs w:val="28"/>
        </w:rPr>
      </w:pPr>
    </w:p>
    <w:p w:rsidR="003A57AC" w:rsidRPr="00E761DF" w:rsidRDefault="003A57AC" w:rsidP="003A57AC">
      <w:pPr>
        <w:pStyle w:val="a8"/>
        <w:spacing w:after="0"/>
        <w:ind w:right="-1" w:firstLine="567"/>
        <w:jc w:val="both"/>
        <w:rPr>
          <w:b/>
          <w:i/>
          <w:szCs w:val="28"/>
        </w:rPr>
      </w:pPr>
      <w:r w:rsidRPr="00E761DF">
        <w:rPr>
          <w:b/>
          <w:i/>
          <w:szCs w:val="28"/>
        </w:rPr>
        <w:t>4. Ведение реестра недобросовестных поставщиков.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Рассмотрение материалов о включении сведений в Реестр недобросовестных поставщиков также является одним из основных контрольных мероприятий.</w:t>
      </w:r>
    </w:p>
    <w:p w:rsidR="003A57AC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По состоянию на 01.06.2018 г.</w:t>
      </w:r>
      <w:r w:rsidRPr="00BB39D1">
        <w:rPr>
          <w:szCs w:val="28"/>
        </w:rPr>
        <w:t xml:space="preserve"> рассмотрен </w:t>
      </w:r>
      <w:r>
        <w:rPr>
          <w:szCs w:val="28"/>
        </w:rPr>
        <w:t>21</w:t>
      </w:r>
      <w:r w:rsidRPr="00BB39D1">
        <w:rPr>
          <w:szCs w:val="28"/>
        </w:rPr>
        <w:t xml:space="preserve"> материал о включении в реестр недобросовестных поставщиков, по </w:t>
      </w:r>
      <w:r>
        <w:rPr>
          <w:szCs w:val="28"/>
        </w:rPr>
        <w:t xml:space="preserve">10 принято решение о </w:t>
      </w:r>
      <w:r w:rsidRPr="00BB39D1">
        <w:rPr>
          <w:szCs w:val="28"/>
        </w:rPr>
        <w:t xml:space="preserve"> включен</w:t>
      </w:r>
      <w:r>
        <w:rPr>
          <w:szCs w:val="28"/>
        </w:rPr>
        <w:t>ии</w:t>
      </w:r>
      <w:r w:rsidRPr="00BB39D1">
        <w:rPr>
          <w:szCs w:val="28"/>
        </w:rPr>
        <w:t xml:space="preserve"> в реестр (</w:t>
      </w:r>
      <w:r>
        <w:rPr>
          <w:szCs w:val="28"/>
        </w:rPr>
        <w:t>50</w:t>
      </w:r>
      <w:r w:rsidRPr="00BB39D1">
        <w:rPr>
          <w:szCs w:val="28"/>
        </w:rPr>
        <w:t xml:space="preserve"> %)</w:t>
      </w:r>
      <w:r>
        <w:rPr>
          <w:szCs w:val="28"/>
        </w:rPr>
        <w:t xml:space="preserve">: 1-ст - 4, </w:t>
      </w:r>
      <w:proofErr w:type="spellStart"/>
      <w:r>
        <w:rPr>
          <w:szCs w:val="28"/>
        </w:rPr>
        <w:t>укл</w:t>
      </w:r>
      <w:proofErr w:type="spellEnd"/>
      <w:r>
        <w:rPr>
          <w:szCs w:val="28"/>
        </w:rPr>
        <w:t xml:space="preserve"> - 6</w:t>
      </w:r>
      <w:r w:rsidRPr="00BB39D1">
        <w:rPr>
          <w:szCs w:val="28"/>
        </w:rPr>
        <w:t xml:space="preserve">. 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По состоянию на </w:t>
      </w:r>
      <w:r>
        <w:rPr>
          <w:szCs w:val="28"/>
        </w:rPr>
        <w:t>01.04</w:t>
      </w:r>
      <w:r w:rsidRPr="00BB39D1">
        <w:rPr>
          <w:szCs w:val="28"/>
        </w:rPr>
        <w:t>.201</w:t>
      </w:r>
      <w:r>
        <w:rPr>
          <w:szCs w:val="28"/>
        </w:rPr>
        <w:t>8</w:t>
      </w:r>
      <w:r w:rsidRPr="00BB39D1">
        <w:rPr>
          <w:szCs w:val="28"/>
        </w:rPr>
        <w:t xml:space="preserve"> года в Реестре недобросовестных поставщиков находится </w:t>
      </w:r>
      <w:r>
        <w:rPr>
          <w:szCs w:val="28"/>
        </w:rPr>
        <w:t>57</w:t>
      </w:r>
      <w:r w:rsidRPr="00BB39D1">
        <w:rPr>
          <w:szCs w:val="28"/>
        </w:rPr>
        <w:t xml:space="preserve"> лиц, включенн</w:t>
      </w:r>
      <w:r>
        <w:rPr>
          <w:szCs w:val="28"/>
        </w:rPr>
        <w:t>ых</w:t>
      </w:r>
      <w:r w:rsidRPr="00BB39D1">
        <w:rPr>
          <w:szCs w:val="28"/>
        </w:rPr>
        <w:t xml:space="preserve"> по решениям Кировского УФАС России, из них: по уклонению от заключения контракта – </w:t>
      </w:r>
      <w:r>
        <w:rPr>
          <w:szCs w:val="28"/>
        </w:rPr>
        <w:t>11</w:t>
      </w:r>
      <w:r w:rsidRPr="00BB39D1">
        <w:rPr>
          <w:szCs w:val="28"/>
        </w:rPr>
        <w:t xml:space="preserve">, по одностороннему отказу заказчика от исполнения контракта – </w:t>
      </w:r>
      <w:r>
        <w:rPr>
          <w:szCs w:val="28"/>
        </w:rPr>
        <w:t>39</w:t>
      </w:r>
      <w:r w:rsidRPr="00BB39D1">
        <w:rPr>
          <w:szCs w:val="28"/>
        </w:rPr>
        <w:t xml:space="preserve">, по расторжению контракта в судебном порядке – </w:t>
      </w:r>
      <w:r>
        <w:rPr>
          <w:szCs w:val="28"/>
        </w:rPr>
        <w:t>7</w:t>
      </w:r>
      <w:r w:rsidRPr="00BB39D1">
        <w:rPr>
          <w:szCs w:val="28"/>
        </w:rPr>
        <w:t>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3A57AC" w:rsidRPr="00E761DF" w:rsidRDefault="003A57AC" w:rsidP="003A57AC">
      <w:pPr>
        <w:pStyle w:val="a8"/>
        <w:spacing w:after="0"/>
        <w:ind w:right="-1" w:firstLine="567"/>
        <w:jc w:val="both"/>
        <w:rPr>
          <w:b/>
          <w:i/>
          <w:szCs w:val="28"/>
        </w:rPr>
      </w:pPr>
      <w:r w:rsidRPr="00E761DF">
        <w:rPr>
          <w:b/>
          <w:i/>
          <w:szCs w:val="28"/>
        </w:rPr>
        <w:t>5. Административная ответственность за нарушения законодательства.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Нарушения законодательства о контрактной  системе влекут административную ответственность.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proofErr w:type="gramStart"/>
      <w:r w:rsidRPr="00BB39D1">
        <w:rPr>
          <w:szCs w:val="28"/>
        </w:rPr>
        <w:t xml:space="preserve">По состоянию на </w:t>
      </w:r>
      <w:r>
        <w:rPr>
          <w:szCs w:val="28"/>
        </w:rPr>
        <w:t>01.06</w:t>
      </w:r>
      <w:r w:rsidRPr="00BB39D1">
        <w:rPr>
          <w:szCs w:val="28"/>
        </w:rPr>
        <w:t>.201</w:t>
      </w:r>
      <w:r>
        <w:rPr>
          <w:szCs w:val="28"/>
        </w:rPr>
        <w:t xml:space="preserve">8 </w:t>
      </w:r>
      <w:r w:rsidRPr="00BB39D1">
        <w:rPr>
          <w:szCs w:val="28"/>
        </w:rPr>
        <w:t xml:space="preserve">Кировским УФАС России вынесено </w:t>
      </w:r>
      <w:r>
        <w:rPr>
          <w:szCs w:val="28"/>
        </w:rPr>
        <w:t>93</w:t>
      </w:r>
      <w:r w:rsidRPr="00BB39D1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BB39D1">
        <w:rPr>
          <w:szCs w:val="28"/>
        </w:rPr>
        <w:t xml:space="preserve"> о штрафах (в том числе по материалам прокуратуры – </w:t>
      </w:r>
      <w:r>
        <w:rPr>
          <w:szCs w:val="28"/>
        </w:rPr>
        <w:t xml:space="preserve">33 </w:t>
      </w:r>
      <w:r w:rsidRPr="00BB39D1">
        <w:rPr>
          <w:szCs w:val="28"/>
        </w:rPr>
        <w:t xml:space="preserve">постановления) на общую сумму </w:t>
      </w:r>
      <w:r>
        <w:rPr>
          <w:szCs w:val="28"/>
        </w:rPr>
        <w:t xml:space="preserve">более 600 </w:t>
      </w:r>
      <w:r w:rsidRPr="00BB39D1">
        <w:rPr>
          <w:szCs w:val="28"/>
        </w:rPr>
        <w:t xml:space="preserve"> тыс. руб., в том числе:</w:t>
      </w:r>
      <w:proofErr w:type="gramEnd"/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- утверждение документации с нарушением Закона (ч. 4.2, 4.1 ст. 7.30) – </w:t>
      </w:r>
      <w:r>
        <w:rPr>
          <w:szCs w:val="28"/>
        </w:rPr>
        <w:t>138</w:t>
      </w:r>
      <w:r w:rsidRPr="00BB39D1">
        <w:rPr>
          <w:szCs w:val="28"/>
        </w:rPr>
        <w:t xml:space="preserve"> тыс. руб.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- необоснованный отказ/допуск к участию в закупке (ч. 2 ст.7.30) –</w:t>
      </w:r>
      <w:r>
        <w:rPr>
          <w:szCs w:val="28"/>
        </w:rPr>
        <w:t xml:space="preserve"> 103</w:t>
      </w:r>
      <w:r w:rsidRPr="00BB39D1">
        <w:rPr>
          <w:szCs w:val="28"/>
        </w:rPr>
        <w:t xml:space="preserve"> тыс. руб.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- нарушение размещения информации в ЕИС и реестре контрактов (ч. 1.4 ст. 7.30, ч. 2 ст. 7.31) –</w:t>
      </w:r>
      <w:r>
        <w:rPr>
          <w:szCs w:val="28"/>
        </w:rPr>
        <w:t xml:space="preserve"> 170</w:t>
      </w:r>
      <w:r w:rsidRPr="00BB39D1">
        <w:rPr>
          <w:szCs w:val="28"/>
        </w:rPr>
        <w:t xml:space="preserve"> тыс. руб.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- нарушение способа определения поставщика  (ст. 7.29) – </w:t>
      </w:r>
      <w:r>
        <w:rPr>
          <w:szCs w:val="28"/>
        </w:rPr>
        <w:t>55</w:t>
      </w:r>
      <w:r w:rsidRPr="00BB39D1">
        <w:rPr>
          <w:szCs w:val="28"/>
        </w:rPr>
        <w:t xml:space="preserve"> тыс. руб.</w:t>
      </w:r>
    </w:p>
    <w:p w:rsidR="003A57AC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- изменение условий контракта</w:t>
      </w:r>
      <w:r>
        <w:rPr>
          <w:szCs w:val="28"/>
        </w:rPr>
        <w:t>, отказ от заключения контракта</w:t>
      </w:r>
      <w:r w:rsidRPr="00BB39D1">
        <w:rPr>
          <w:szCs w:val="28"/>
        </w:rPr>
        <w:t xml:space="preserve"> (ст. 7.32) – </w:t>
      </w:r>
      <w:r>
        <w:rPr>
          <w:szCs w:val="28"/>
        </w:rPr>
        <w:t xml:space="preserve"> 105</w:t>
      </w:r>
      <w:r w:rsidRPr="00BB39D1">
        <w:rPr>
          <w:szCs w:val="28"/>
        </w:rPr>
        <w:t xml:space="preserve"> тыс. руб.  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- нарушение сроков и порядка оплаты контракта -  55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3A57AC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proofErr w:type="gramStart"/>
      <w:r w:rsidRPr="00BB39D1">
        <w:rPr>
          <w:szCs w:val="28"/>
        </w:rPr>
        <w:t>Кировское</w:t>
      </w:r>
      <w:proofErr w:type="gramEnd"/>
      <w:r w:rsidRPr="00BB39D1">
        <w:rPr>
          <w:szCs w:val="28"/>
        </w:rPr>
        <w:t xml:space="preserve"> УФАС России </w:t>
      </w:r>
      <w:r>
        <w:rPr>
          <w:szCs w:val="28"/>
        </w:rPr>
        <w:t xml:space="preserve">продолжило практику </w:t>
      </w:r>
      <w:r w:rsidRPr="00BB39D1">
        <w:rPr>
          <w:szCs w:val="28"/>
        </w:rPr>
        <w:t>отказа</w:t>
      </w:r>
      <w:r>
        <w:rPr>
          <w:szCs w:val="28"/>
        </w:rPr>
        <w:t xml:space="preserve"> от </w:t>
      </w:r>
      <w:r w:rsidRPr="00BB39D1">
        <w:rPr>
          <w:szCs w:val="28"/>
        </w:rPr>
        <w:t xml:space="preserve">применения  статьи  2.9. КоАП РФ </w:t>
      </w:r>
      <w:r>
        <w:rPr>
          <w:szCs w:val="28"/>
        </w:rPr>
        <w:t>(малозначительность) при рассмотрении административных дел</w:t>
      </w:r>
      <w:r w:rsidRPr="00BB39D1">
        <w:rPr>
          <w:szCs w:val="28"/>
        </w:rPr>
        <w:t xml:space="preserve">. </w:t>
      </w:r>
    </w:p>
    <w:p w:rsidR="003A57AC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Из 93 постановлений о наложении штрафа обжалуются 33 (36 %), из них, </w:t>
      </w:r>
    </w:p>
    <w:p w:rsidR="003A57AC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-  6 постановлений </w:t>
      </w:r>
      <w:proofErr w:type="gramStart"/>
      <w:r>
        <w:rPr>
          <w:szCs w:val="28"/>
        </w:rPr>
        <w:t>отменены</w:t>
      </w:r>
      <w:proofErr w:type="gramEnd"/>
      <w:r>
        <w:rPr>
          <w:szCs w:val="28"/>
        </w:rPr>
        <w:t xml:space="preserve">  судом с применением ст. 2.9 КоАП;</w:t>
      </w:r>
    </w:p>
    <w:p w:rsidR="003A57AC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-  27 постановлений в стадии обжалования. </w:t>
      </w:r>
    </w:p>
    <w:p w:rsidR="003A57AC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3A57AC" w:rsidRPr="00BB39D1" w:rsidRDefault="003A57AC" w:rsidP="003A57AC">
      <w:pPr>
        <w:pStyle w:val="a8"/>
        <w:spacing w:after="0"/>
        <w:ind w:right="-1" w:firstLine="567"/>
        <w:jc w:val="both"/>
        <w:rPr>
          <w:szCs w:val="28"/>
        </w:rPr>
      </w:pPr>
    </w:p>
    <w:p w:rsidR="000C746F" w:rsidRDefault="00BA5A6B" w:rsidP="000C7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57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74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Федеральным законом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внесены масштабные изменения</w:t>
      </w:r>
      <w:r w:rsidR="00E348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E34825" w:rsidRDefault="00E34825" w:rsidP="00E34825">
      <w:pPr>
        <w:shd w:val="clear" w:color="auto" w:fill="FFFFFF"/>
        <w:spacing w:after="0" w:line="240" w:lineRule="auto"/>
        <w:ind w:left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746F" w:rsidRPr="000C746F" w:rsidRDefault="005E5D46" w:rsidP="000C746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Перевод закупок в электронную форму (с 01.07.2018</w:t>
      </w:r>
      <w:r w:rsidR="000C746F" w:rsidRPr="000C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по 01.01.2019 по выбору заказчика, с 01.01.2019 только электронные процедуры – ч. 43 ст. 112)</w:t>
      </w:r>
    </w:p>
    <w:p w:rsidR="004631BF" w:rsidRPr="000C746F" w:rsidRDefault="005E5D46" w:rsidP="000C74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Новые требования к участникам, к содержанию заявок на участие в закупках, к срокам проведения процедур, к обеспечению заявок </w:t>
      </w:r>
    </w:p>
    <w:p w:rsidR="004631BF" w:rsidRPr="000C746F" w:rsidRDefault="005E5D46" w:rsidP="000C74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Изменение информационного обеспечения закупок (новые требования к операторам ЭП, к порядку подачи заявок в электронной форме, создание реестра участников закупок, создание государственной информационной </w:t>
      </w:r>
      <w:proofErr w:type="gramStart"/>
      <w:r w:rsidRPr="000C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мониторинга действий участников контрактной системы</w:t>
      </w:r>
      <w:proofErr w:type="gramEnd"/>
      <w:r w:rsidRPr="000C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631BF" w:rsidRPr="000C746F" w:rsidRDefault="005E5D46" w:rsidP="000C74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Изменения в отношении размещения информации об исполнении и расторжении контрактов </w:t>
      </w:r>
    </w:p>
    <w:p w:rsidR="00E34825" w:rsidRDefault="00E34825" w:rsidP="00E34825">
      <w:pPr>
        <w:pStyle w:val="a5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34825" w:rsidRPr="00E34825" w:rsidRDefault="00E34825" w:rsidP="00E34825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Изменения вступают </w:t>
      </w:r>
      <w:r w:rsidRPr="00E34825">
        <w:rPr>
          <w:rFonts w:eastAsiaTheme="minorHAnsi"/>
          <w:b/>
          <w:bCs/>
          <w:sz w:val="28"/>
          <w:szCs w:val="28"/>
          <w:lang w:eastAsia="en-US"/>
        </w:rPr>
        <w:t>в силу с 1 июля 2018 года, за исключением некоторых пунктов.</w:t>
      </w:r>
    </w:p>
    <w:p w:rsidR="000C746F" w:rsidRDefault="000C746F" w:rsidP="008532A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2A7" w:rsidRDefault="008532A7" w:rsidP="008532A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изменилось с 11 января 2018 г.</w:t>
      </w:r>
    </w:p>
    <w:p w:rsidR="008532A7" w:rsidRDefault="008532A7" w:rsidP="008532A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2A7" w:rsidRDefault="00F84F70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 w:rsidR="00853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5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соответствии с ч. 11 ст. 31 Закона о контрактной системе п</w:t>
      </w:r>
      <w:r w:rsidR="00853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отказе от заключения контракта</w:t>
      </w:r>
      <w:r w:rsidR="0085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победителем закупки по основаниям, </w:t>
      </w:r>
      <w:r w:rsidR="008532A7">
        <w:rPr>
          <w:rFonts w:ascii="Times New Roman" w:eastAsia="Times New Roman" w:hAnsi="Times New Roman" w:cs="Times New Roman"/>
          <w:sz w:val="28"/>
          <w:szCs w:val="28"/>
        </w:rPr>
        <w:t>предусмотренным </w:t>
      </w:r>
      <w:hyperlink r:id="rId7" w:history="1">
        <w:r w:rsidR="008532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ч. 9</w:t>
        </w:r>
      </w:hyperlink>
      <w:r w:rsidR="008532A7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8" w:history="1">
        <w:r w:rsidR="008532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10</w:t>
        </w:r>
      </w:hyperlink>
      <w:r w:rsidR="008532A7">
        <w:rPr>
          <w:rFonts w:ascii="Times New Roman" w:eastAsia="Times New Roman" w:hAnsi="Times New Roman" w:cs="Times New Roman"/>
          <w:sz w:val="28"/>
          <w:szCs w:val="28"/>
        </w:rPr>
        <w:t> ст. 31 Закона N 44-ФЗ (участник не соответствует требованиям законодательства или предоставил недостоверную информацию в отношении  своего соответствия), заказчик сможет </w:t>
      </w:r>
      <w:hyperlink r:id="rId9" w:history="1">
        <w:r w:rsidR="008532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заключить контракт</w:t>
        </w:r>
      </w:hyperlink>
      <w:r w:rsidR="008532A7">
        <w:rPr>
          <w:rFonts w:ascii="Times New Roman" w:eastAsia="Times New Roman" w:hAnsi="Times New Roman" w:cs="Times New Roman"/>
          <w:sz w:val="28"/>
          <w:szCs w:val="28"/>
        </w:rPr>
        <w:t> с иным участником, который предложил наиболее выгодную цену.</w:t>
      </w:r>
      <w:proofErr w:type="gramEnd"/>
    </w:p>
    <w:p w:rsidR="008532A7" w:rsidRDefault="008532A7" w:rsidP="008532A7">
      <w:pPr>
        <w:shd w:val="clear" w:color="auto" w:fill="FFFFFF"/>
        <w:spacing w:after="0" w:line="30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2A7" w:rsidRDefault="00F84F70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r w:rsidR="00E34825" w:rsidRPr="00E348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="00E34825" w:rsidRPr="00E34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 1 ч. 1 ст. 33</w:t>
      </w:r>
      <w:r w:rsidR="00E34825" w:rsidRPr="00E348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Закона о контрактной системе</w:t>
      </w:r>
      <w:r w:rsidR="00E34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</w:t>
      </w:r>
      <w:r w:rsidR="00853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оварный </w:t>
      </w:r>
      <w:r w:rsidR="008532A7">
        <w:rPr>
          <w:rFonts w:ascii="Times New Roman" w:eastAsia="Times New Roman" w:hAnsi="Times New Roman" w:cs="Times New Roman"/>
          <w:b/>
          <w:bCs/>
          <w:sz w:val="28"/>
          <w:szCs w:val="28"/>
        </w:rPr>
        <w:t>знак</w:t>
      </w:r>
      <w:r w:rsidR="008532A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="008532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можно  указывать</w:t>
        </w:r>
      </w:hyperlink>
      <w:r w:rsidR="008532A7">
        <w:rPr>
          <w:rFonts w:ascii="Times New Roman" w:eastAsia="Times New Roman" w:hAnsi="Times New Roman" w:cs="Times New Roman"/>
          <w:sz w:val="28"/>
          <w:szCs w:val="28"/>
        </w:rPr>
        <w:t> при описании объекта любой закупки.</w:t>
      </w:r>
    </w:p>
    <w:p w:rsidR="00A717F9" w:rsidRDefault="00E34825" w:rsidP="00A71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32A7">
        <w:rPr>
          <w:rFonts w:ascii="Times New Roman" w:eastAsia="Times New Roman" w:hAnsi="Times New Roman" w:cs="Times New Roman"/>
          <w:sz w:val="28"/>
          <w:szCs w:val="28"/>
        </w:rPr>
        <w:t xml:space="preserve">Как и раньше, потребуется сопроводить товарный знак словами "или эквивалент". Делать это будет не обязательно, </w:t>
      </w:r>
    </w:p>
    <w:p w:rsidR="00A717F9" w:rsidRPr="00332992" w:rsidRDefault="00A717F9" w:rsidP="00A717F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товары, выпускаемые под другими товарными знаками, несовместимы с товарами, которые использует заказчик;</w:t>
      </w:r>
    </w:p>
    <w:p w:rsidR="00A717F9" w:rsidRDefault="00A717F9" w:rsidP="00A717F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9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закупаются запчасти и расходные материалы к машинам и оборудованию, используемым заказчиком, в соответствии с технической документацией.</w:t>
      </w:r>
    </w:p>
    <w:p w:rsidR="008532A7" w:rsidRDefault="00F84F70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</w:t>
      </w:r>
      <w:r w:rsidR="00A717F9" w:rsidRPr="00F8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статью 99 </w:t>
      </w:r>
      <w:r w:rsidR="00A717F9" w:rsidRPr="00E3482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 контрактной системе</w:t>
      </w:r>
      <w:r w:rsidR="00A71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введена </w:t>
      </w:r>
      <w:r w:rsidR="00A717F9" w:rsidRPr="00E34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15.1</w:t>
      </w:r>
      <w:r w:rsidR="00A71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которой </w:t>
      </w:r>
      <w:r w:rsidR="00A717F9" w:rsidRPr="00A717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="00853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алобы физ</w:t>
      </w:r>
      <w:r w:rsidR="00A7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ических </w:t>
      </w:r>
      <w:r w:rsidR="00853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 w:rsidR="008532A7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законные интересы которых не нарушены действиями (бездействием) заказчика либо положениями документации или извещения о закупке</w:t>
      </w:r>
      <w:r w:rsidR="008532A7">
        <w:rPr>
          <w:rFonts w:ascii="Times New Roman" w:eastAsia="Times New Roman" w:hAnsi="Times New Roman" w:cs="Times New Roman"/>
          <w:sz w:val="28"/>
          <w:szCs w:val="28"/>
        </w:rPr>
        <w:t>, рассматриваются по </w:t>
      </w:r>
      <w:hyperlink r:id="rId11" w:history="1">
        <w:r w:rsidR="008532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Федеральному закону</w:t>
        </w:r>
      </w:hyperlink>
      <w:r w:rsidR="008532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17F9">
        <w:rPr>
          <w:rFonts w:ascii="Times New Roman" w:eastAsia="Times New Roman" w:hAnsi="Times New Roman" w:cs="Times New Roman"/>
          <w:sz w:val="28"/>
          <w:szCs w:val="28"/>
        </w:rPr>
        <w:t>№ 59-ФЗ «О</w:t>
      </w:r>
      <w:r w:rsidR="0085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рассмотрения обращений граждан</w:t>
      </w:r>
      <w:r w:rsidR="00A717F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5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03DD" w:rsidRDefault="009B03DD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3DD" w:rsidRPr="00F84F70" w:rsidRDefault="00F84F70" w:rsidP="009B0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4) </w:t>
      </w:r>
      <w:r w:rsidR="000C7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ч. 4 ст. 104 Закона о контрактной системе</w:t>
      </w:r>
      <w:r w:rsidRPr="00F8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B03DD" w:rsidRPr="009B03DD" w:rsidRDefault="006E6982" w:rsidP="009B0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C5998" w:rsidRPr="009B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Независимо</w:t>
      </w:r>
      <w:r w:rsidR="00BC5998" w:rsidRPr="009B0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факта заключения контракта со вторым участником сведения об уклонившемся победителе направляются в Р</w:t>
      </w:r>
      <w:r w:rsidR="000C746F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 недобросовестных поставщиков</w:t>
      </w:r>
      <w:r w:rsidR="00BC5998" w:rsidRPr="009B03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0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5998" w:rsidRPr="009B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направления </w:t>
      </w:r>
      <w:r w:rsidR="00BC5998" w:rsidRPr="009B03DD">
        <w:rPr>
          <w:rFonts w:ascii="Times New Roman" w:eastAsia="Times New Roman" w:hAnsi="Times New Roman" w:cs="Times New Roman"/>
          <w:color w:val="000000"/>
          <w:sz w:val="28"/>
          <w:szCs w:val="28"/>
        </w:rPr>
        <w:t>— 3 рабочих дня </w:t>
      </w:r>
      <w:proofErr w:type="gramStart"/>
      <w:r w:rsidR="00BC5998" w:rsidRPr="009B03DD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признания</w:t>
      </w:r>
      <w:proofErr w:type="gramEnd"/>
      <w:r w:rsidR="00BC5998" w:rsidRPr="009B0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победителя уклонившимся от заключения контракта</w:t>
      </w:r>
      <w:r w:rsidR="009B0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3DD" w:rsidRPr="009B03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9B03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="009B03DD" w:rsidRPr="009B03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анее – если был заключен контракт со вторым участником)</w:t>
      </w:r>
      <w:r w:rsidR="009B03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9B03DD" w:rsidRPr="009B0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6708" w:rsidRPr="00736E3B" w:rsidRDefault="006E6982" w:rsidP="009B03DD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B03DD" w:rsidRPr="00736E3B">
        <w:rPr>
          <w:rFonts w:ascii="Times New Roman" w:eastAsia="Times New Roman" w:hAnsi="Times New Roman" w:cs="Times New Roman"/>
          <w:b/>
          <w:sz w:val="28"/>
          <w:szCs w:val="28"/>
        </w:rPr>
        <w:t>С 01.07.2018</w:t>
      </w:r>
      <w:r w:rsidR="009B03DD" w:rsidRPr="00736E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C5998" w:rsidRPr="00736E3B">
        <w:rPr>
          <w:rFonts w:ascii="Times New Roman" w:eastAsia="Times New Roman" w:hAnsi="Times New Roman" w:cs="Times New Roman"/>
          <w:sz w:val="28"/>
          <w:szCs w:val="28"/>
        </w:rPr>
        <w:t>окращ</w:t>
      </w:r>
      <w:r w:rsidR="009B03DD" w:rsidRPr="00736E3B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BC5998" w:rsidRPr="00736E3B">
        <w:rPr>
          <w:rFonts w:ascii="Times New Roman" w:eastAsia="Times New Roman" w:hAnsi="Times New Roman" w:cs="Times New Roman"/>
          <w:sz w:val="28"/>
          <w:szCs w:val="28"/>
        </w:rPr>
        <w:t xml:space="preserve"> срок направления сведений в РНП об уклонившемся </w:t>
      </w:r>
      <w:r w:rsidR="009B03DD" w:rsidRPr="00736E3B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BC5998" w:rsidRPr="00736E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03DD" w:rsidRPr="00736E3B">
        <w:rPr>
          <w:rFonts w:ascii="Times New Roman" w:eastAsia="Times New Roman" w:hAnsi="Times New Roman" w:cs="Times New Roman"/>
          <w:sz w:val="28"/>
          <w:szCs w:val="28"/>
        </w:rPr>
        <w:t xml:space="preserve"> закупки</w:t>
      </w:r>
      <w:r w:rsidR="009E5AD4" w:rsidRPr="00736E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5AD4" w:rsidRPr="00736E3B">
        <w:rPr>
          <w:rFonts w:ascii="Times New Roman" w:eastAsia="Times New Roman" w:hAnsi="Times New Roman" w:cs="Times New Roman"/>
          <w:b/>
          <w:sz w:val="28"/>
          <w:szCs w:val="28"/>
        </w:rPr>
        <w:t>ч. 5 ст. 104</w:t>
      </w:r>
      <w:r w:rsidR="009E5AD4" w:rsidRPr="00736E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5998" w:rsidRPr="00736E3B">
        <w:rPr>
          <w:rFonts w:ascii="Times New Roman" w:eastAsia="Times New Roman" w:hAnsi="Times New Roman" w:cs="Times New Roman"/>
          <w:sz w:val="28"/>
          <w:szCs w:val="28"/>
        </w:rPr>
        <w:t xml:space="preserve"> – до 3 рабочих дней со дня признания </w:t>
      </w:r>
      <w:r w:rsidR="009B03DD" w:rsidRPr="00736E3B">
        <w:rPr>
          <w:rFonts w:ascii="Times New Roman" w:eastAsia="Times New Roman" w:hAnsi="Times New Roman" w:cs="Times New Roman"/>
          <w:sz w:val="28"/>
          <w:szCs w:val="28"/>
        </w:rPr>
        <w:t>участни</w:t>
      </w:r>
      <w:r w:rsidR="00BC5998" w:rsidRPr="00736E3B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proofErr w:type="gramStart"/>
      <w:r w:rsidR="00BC5998" w:rsidRPr="00736E3B">
        <w:rPr>
          <w:rFonts w:ascii="Times New Roman" w:eastAsia="Times New Roman" w:hAnsi="Times New Roman" w:cs="Times New Roman"/>
          <w:sz w:val="28"/>
          <w:szCs w:val="28"/>
        </w:rPr>
        <w:t>уклонившимся</w:t>
      </w:r>
      <w:proofErr w:type="gramEnd"/>
      <w:r w:rsidR="009B03DD" w:rsidRPr="00736E3B">
        <w:rPr>
          <w:rFonts w:ascii="Times New Roman" w:eastAsia="Times New Roman" w:hAnsi="Times New Roman" w:cs="Times New Roman"/>
          <w:sz w:val="28"/>
          <w:szCs w:val="28"/>
        </w:rPr>
        <w:t xml:space="preserve"> (сейчас – 5 рабочих дней </w:t>
      </w:r>
      <w:r w:rsidR="009E5AD4" w:rsidRPr="00736E3B">
        <w:rPr>
          <w:rFonts w:ascii="Times New Roman" w:eastAsia="Times New Roman" w:hAnsi="Times New Roman" w:cs="Times New Roman"/>
          <w:bCs/>
          <w:sz w:val="28"/>
          <w:szCs w:val="28"/>
        </w:rPr>
        <w:t>с даты истечения указанного в документации о закупке срока подписания)</w:t>
      </w:r>
      <w:r w:rsidR="00BC5998" w:rsidRPr="00736E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32A7" w:rsidRPr="00736E3B" w:rsidRDefault="008532A7" w:rsidP="008532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32A7" w:rsidRDefault="008532A7" w:rsidP="008532A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изменится с 01.07.2018 г.</w:t>
      </w:r>
    </w:p>
    <w:p w:rsidR="008532A7" w:rsidRDefault="008532A7" w:rsidP="008532A7">
      <w:pPr>
        <w:shd w:val="clear" w:color="auto" w:fill="FFFFFF"/>
        <w:spacing w:after="0" w:line="30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4825" w:rsidRDefault="004E3CA2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 w:rsidR="00E34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Перевод закупок в электронную форму</w:t>
      </w:r>
    </w:p>
    <w:p w:rsidR="005F6BCB" w:rsidRDefault="005F6BCB" w:rsidP="005F6BCB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Новые электронные закупки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6BCB">
        <w:rPr>
          <w:rFonts w:ascii="Times New Roman" w:eastAsia="Times New Roman" w:hAnsi="Times New Roman" w:cs="Times New Roman"/>
          <w:sz w:val="28"/>
          <w:szCs w:val="28"/>
        </w:rPr>
        <w:t>заказчики </w:t>
      </w:r>
      <w:hyperlink r:id="rId12" w:history="1">
        <w:r w:rsidRPr="005F6BC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смогут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осуществлять в добровольном порядке</w:t>
      </w:r>
      <w:r w:rsidR="004E3CA2">
        <w:rPr>
          <w:rFonts w:ascii="Times New Roman" w:eastAsia="Times New Roman" w:hAnsi="Times New Roman" w:cs="Times New Roman"/>
          <w:sz w:val="28"/>
          <w:szCs w:val="28"/>
        </w:rPr>
        <w:t xml:space="preserve"> с 01.07.2018 (в обязательном – с 01.01.2019)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Помимо электронного аукциона в такой форме можно будет провести открытый конкурс, конкурс с ограниченным участием, двухэтапный конкурс, запрос котировок и запрос предложений.</w:t>
      </w:r>
    </w:p>
    <w:p w:rsidR="005F6BCB" w:rsidRDefault="00C127C8" w:rsidP="005F6BCB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6BCB">
        <w:rPr>
          <w:rFonts w:ascii="Times New Roman" w:eastAsia="Times New Roman" w:hAnsi="Times New Roman" w:cs="Times New Roman"/>
          <w:sz w:val="28"/>
          <w:szCs w:val="28"/>
        </w:rPr>
        <w:t>Для участия в электронных закупках в период с 1 июля по 31 декабря 2018 года </w:t>
      </w:r>
      <w:hyperlink r:id="rId13" w:history="1">
        <w:r w:rsidR="005F6BCB" w:rsidRPr="004E3CA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нужно будет получить аккредитацию</w:t>
        </w:r>
      </w:hyperlink>
      <w:r w:rsidR="005F6BCB">
        <w:rPr>
          <w:rFonts w:ascii="Times New Roman" w:eastAsia="Times New Roman" w:hAnsi="Times New Roman" w:cs="Times New Roman"/>
          <w:sz w:val="28"/>
          <w:szCs w:val="28"/>
        </w:rPr>
        <w:t> на электронной площадке так же, как и для </w:t>
      </w:r>
      <w:hyperlink r:id="rId14" w:history="1">
        <w:r w:rsidR="005F6BCB" w:rsidRPr="004E3CA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участия в электронном аукционе</w:t>
        </w:r>
      </w:hyperlink>
      <w:r w:rsidR="005F6B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BCB" w:rsidRDefault="005F6BCB" w:rsidP="005F6BCB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39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 вида электронных площадок,</w:t>
      </w:r>
      <w:r w:rsidRPr="007E39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перечень которых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 РФ:</w:t>
      </w:r>
    </w:p>
    <w:p w:rsidR="005F6BCB" w:rsidRDefault="005F6BCB" w:rsidP="005F6BCB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E39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открытых торгов – электронная площадка</w:t>
      </w:r>
    </w:p>
    <w:p w:rsidR="005F6BCB" w:rsidRDefault="005F6BCB" w:rsidP="005F6BCB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E39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закрытых торгов  — специализированная электронная площадка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34825" w:rsidRDefault="00E34825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A6B" w:rsidRPr="00C1093F" w:rsidRDefault="00BA5A6B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4825" w:rsidRPr="00BA5A6B" w:rsidRDefault="004E3CA2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проведения некоторых электронных закупок</w:t>
      </w:r>
      <w:r w:rsidR="00BA5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631BF" w:rsidRPr="004E3CA2" w:rsidRDefault="004E3CA2" w:rsidP="004E3CA2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- </w:t>
      </w:r>
      <w:r w:rsidR="005E5D46" w:rsidRPr="004E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Конкурс в электронной форме </w:t>
      </w:r>
      <w:r w:rsidR="005E5D46" w:rsidRPr="004E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(ст. 54.1-54.7</w:t>
      </w:r>
      <w:r w:rsidR="005E5D46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документооборот через оператора ЭП, подача заявок -15 раб</w:t>
      </w:r>
      <w:proofErr w:type="gramStart"/>
      <w:r w:rsidR="005E5D46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5E5D46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E5D46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="005E5D46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ней, заявка из трех частей (первая, вторая и предложение по цене), оценка по критерию характеристик объекта закупки при рассмотрении первых частей заявок, оценка по остальным </w:t>
      </w:r>
      <w:r w:rsidR="005E5D46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критериям – при рассмотрении вторых частей, три этапа работы комиссии и три протокола, возможность подачи окончательных предложений по цене)</w:t>
      </w:r>
    </w:p>
    <w:p w:rsidR="00E34825" w:rsidRPr="004E3CA2" w:rsidRDefault="00BA5A6B" w:rsidP="004E3CA2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5A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E3CA2" w:rsidRPr="004E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Запрос котировок в электронной форме </w:t>
      </w:r>
      <w:r w:rsidR="004E3CA2" w:rsidRPr="004E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(ст. 82.1-82.6</w:t>
      </w:r>
      <w:r w:rsidR="004E3CA2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документооборот через оператора ЭП, подача заявок - 5 раб</w:t>
      </w:r>
      <w:proofErr w:type="gramStart"/>
      <w:r w:rsidR="004E3CA2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4E3CA2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E3CA2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="004E3CA2"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ней, котировочная комиссия оформляет протокол рассмотрения заявок, не зная предложений о цене контракта, оператор ЭП самостоятельно вносит в протокол предложения участников по цене и определяет победителя закупки,  срок подачи заявок продлевается если поступила только одна заявка)</w:t>
      </w:r>
    </w:p>
    <w:p w:rsidR="00E34825" w:rsidRPr="004E3CA2" w:rsidRDefault="00E34825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3CA2" w:rsidRDefault="004E3CA2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8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Новые требования к участникам, к содержанию заявок, к проведению процедур:</w:t>
      </w:r>
    </w:p>
    <w:p w:rsidR="004631BF" w:rsidRPr="004E3CA2" w:rsidRDefault="005E5D46" w:rsidP="004E3CA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п.11 ч. 1 ст. 31 - отсутствие у участника закупки ограничений для участия в закупках, установленных законодательством Российской Федерации (декларируется при проведении конкурса в электронной форме).</w:t>
      </w:r>
    </w:p>
    <w:p w:rsidR="004631BF" w:rsidRPr="004E3CA2" w:rsidRDefault="005E5D46" w:rsidP="004E3CA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Обязательное декларирование требованиям п. 3-9 ч. 1 ст. 31 при проведении запроса котировок (при запросе котировок в электронной форме также требованию п.1 ч. 1 ст. 31)</w:t>
      </w:r>
    </w:p>
    <w:p w:rsidR="004631BF" w:rsidRPr="004E3CA2" w:rsidRDefault="005E5D46" w:rsidP="004E3CA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Обязательное указание в заявке почтового адреса участника закупки</w:t>
      </w:r>
    </w:p>
    <w:p w:rsidR="004631BF" w:rsidRPr="004E3CA2" w:rsidRDefault="005E5D46" w:rsidP="004E3CA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Указание в заявке страны происхождения товара только в случае установления запретов и ограничений в рамках ст. 14 </w:t>
      </w:r>
    </w:p>
    <w:p w:rsidR="004631BF" w:rsidRPr="004E3CA2" w:rsidRDefault="005E5D46" w:rsidP="004E3CA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Сокращение срока рассмотрения первых частей заявок (при проведении аукциона с НМЦК не более 3 млн. руб. – 1 раб</w:t>
      </w:r>
      <w:proofErr w:type="gramStart"/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ень.)</w:t>
      </w:r>
    </w:p>
    <w:p w:rsidR="004631BF" w:rsidRPr="004E3CA2" w:rsidRDefault="005E5D46" w:rsidP="004E3CA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Оператор ЭП возвращает заявку</w:t>
      </w:r>
      <w:r w:rsidR="00736E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4E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если сведения об участнике закупки содержатся в РНП</w:t>
      </w:r>
    </w:p>
    <w:p w:rsidR="004E3CA2" w:rsidRDefault="004E3CA2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2A7" w:rsidRDefault="007D12E8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2E8">
        <w:rPr>
          <w:rFonts w:ascii="Times New Roman" w:eastAsia="Times New Roman" w:hAnsi="Times New Roman" w:cs="Times New Roman"/>
          <w:b/>
          <w:sz w:val="28"/>
          <w:szCs w:val="28"/>
        </w:rPr>
        <w:t>3) Изменение информационного обеспечения закупок</w:t>
      </w:r>
    </w:p>
    <w:p w:rsidR="00C058B5" w:rsidRPr="007D12E8" w:rsidRDefault="006E6982" w:rsidP="007D12E8">
      <w:pPr>
        <w:numPr>
          <w:ilvl w:val="0"/>
          <w:numId w:val="10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12E8">
        <w:rPr>
          <w:rFonts w:ascii="Times New Roman" w:eastAsia="Times New Roman" w:hAnsi="Times New Roman" w:cs="Times New Roman"/>
          <w:sz w:val="28"/>
          <w:szCs w:val="28"/>
        </w:rPr>
        <w:t>Отказ от подачи заявок через ЕИС (ч. 1 ст. 5)</w:t>
      </w:r>
    </w:p>
    <w:p w:rsidR="00C058B5" w:rsidRPr="007D12E8" w:rsidRDefault="006E6982" w:rsidP="007D12E8">
      <w:pPr>
        <w:numPr>
          <w:ilvl w:val="0"/>
          <w:numId w:val="10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12E8">
        <w:rPr>
          <w:rFonts w:ascii="Times New Roman" w:eastAsia="Times New Roman" w:hAnsi="Times New Roman" w:cs="Times New Roman"/>
          <w:sz w:val="28"/>
          <w:szCs w:val="28"/>
        </w:rPr>
        <w:t>Требования к операторам ЭП, перечень операторов ЭП утверждается Правительством РФ (ст. 24.1)</w:t>
      </w:r>
    </w:p>
    <w:p w:rsidR="00C058B5" w:rsidRPr="007D12E8" w:rsidRDefault="006E6982" w:rsidP="007D12E8">
      <w:pPr>
        <w:numPr>
          <w:ilvl w:val="0"/>
          <w:numId w:val="10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12E8">
        <w:rPr>
          <w:rFonts w:ascii="Times New Roman" w:eastAsia="Times New Roman" w:hAnsi="Times New Roman" w:cs="Times New Roman"/>
          <w:sz w:val="28"/>
          <w:szCs w:val="28"/>
        </w:rPr>
        <w:t xml:space="preserve">Единый реестр участников закупок в ЕИС (п. 6.1 ч. 3 ст. 4), подача заявок на участие в электронных закупках только зарегистрированными в ЕИС участниками (с 01.01.2020 – ч. 50 ст. 112, с 01.01.2019 по 31.12.2019 участники должны пройти регистрацию </w:t>
      </w:r>
      <w:proofErr w:type="gramStart"/>
      <w:r w:rsidRPr="007D12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D12E8">
        <w:rPr>
          <w:rFonts w:ascii="Times New Roman" w:eastAsia="Times New Roman" w:hAnsi="Times New Roman" w:cs="Times New Roman"/>
          <w:sz w:val="28"/>
          <w:szCs w:val="28"/>
        </w:rPr>
        <w:t xml:space="preserve"> ЕИС – ч. 47 ст. 112)</w:t>
      </w:r>
    </w:p>
    <w:p w:rsidR="00C058B5" w:rsidRDefault="006E6982" w:rsidP="007D12E8">
      <w:pPr>
        <w:numPr>
          <w:ilvl w:val="0"/>
          <w:numId w:val="10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12E8">
        <w:rPr>
          <w:rFonts w:ascii="Times New Roman" w:eastAsia="Times New Roman" w:hAnsi="Times New Roman" w:cs="Times New Roman"/>
          <w:sz w:val="28"/>
          <w:szCs w:val="28"/>
        </w:rPr>
        <w:t>Государственная информационная система (ч. 13 ст. 4) (функции: мониторинг доступности (работоспособности) ЕИС и ЭП; фиксация действий, бездействия участников контрактной системы; хранение информации о действиях, бездействии участников контрактной системы)</w:t>
      </w:r>
    </w:p>
    <w:p w:rsidR="007D12E8" w:rsidRPr="008C68D9" w:rsidRDefault="008C68D9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b/>
          <w:sz w:val="28"/>
          <w:szCs w:val="28"/>
        </w:rPr>
        <w:t>4) Изменения порядка предоставления обеспечения заявок (ст. 44)</w:t>
      </w:r>
    </w:p>
    <w:p w:rsidR="00C058B5" w:rsidRPr="008C68D9" w:rsidRDefault="006E6982" w:rsidP="008C68D9">
      <w:pPr>
        <w:numPr>
          <w:ilvl w:val="0"/>
          <w:numId w:val="11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sz w:val="28"/>
          <w:szCs w:val="28"/>
        </w:rPr>
        <w:t xml:space="preserve">Требование об обеспечении заявок </w:t>
      </w:r>
      <w:proofErr w:type="gramStart"/>
      <w:r w:rsidRPr="008C68D9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proofErr w:type="gramEnd"/>
      <w:r w:rsidRPr="008C68D9">
        <w:rPr>
          <w:rFonts w:ascii="Times New Roman" w:eastAsia="Times New Roman" w:hAnsi="Times New Roman" w:cs="Times New Roman"/>
          <w:sz w:val="28"/>
          <w:szCs w:val="28"/>
        </w:rPr>
        <w:t xml:space="preserve"> если НМЦК при проведении конкурса или аукциона превышает 5 млн. руб.</w:t>
      </w:r>
    </w:p>
    <w:p w:rsidR="00C058B5" w:rsidRPr="008C68D9" w:rsidRDefault="006E6982" w:rsidP="008C68D9">
      <w:pPr>
        <w:numPr>
          <w:ilvl w:val="0"/>
          <w:numId w:val="11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sz w:val="28"/>
          <w:szCs w:val="28"/>
        </w:rPr>
        <w:t>Обеспечение заявки на участие в конкурсе или аукционе может предоставляться в виде денежных средств или банковской гарантии</w:t>
      </w:r>
    </w:p>
    <w:p w:rsidR="00C058B5" w:rsidRPr="008C68D9" w:rsidRDefault="006E6982" w:rsidP="008C68D9">
      <w:pPr>
        <w:numPr>
          <w:ilvl w:val="0"/>
          <w:numId w:val="11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68D9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обеспечения: от 0,5 до 1 % при НМЦК от 5 до 20 млн. руб.; от 0,5 до 5 % при НМЦК свыше 20 млн. руб.</w:t>
      </w:r>
      <w:proofErr w:type="gramEnd"/>
    </w:p>
    <w:p w:rsidR="00C058B5" w:rsidRPr="008C68D9" w:rsidRDefault="006E6982" w:rsidP="008C68D9">
      <w:pPr>
        <w:numPr>
          <w:ilvl w:val="0"/>
          <w:numId w:val="11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sz w:val="28"/>
          <w:szCs w:val="28"/>
        </w:rPr>
        <w:t>Денежные средства вносятся участниками закупок на специальные счета, открытые ими в банках, перечень которых устанавливается Правительством РФ</w:t>
      </w:r>
    </w:p>
    <w:p w:rsidR="00C058B5" w:rsidRDefault="006E6982" w:rsidP="008C68D9">
      <w:pPr>
        <w:numPr>
          <w:ilvl w:val="0"/>
          <w:numId w:val="11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sz w:val="28"/>
          <w:szCs w:val="28"/>
        </w:rPr>
        <w:t>По 30.06.2019 включительно обеспечение заявок на участие в электронных процедурах может предоставляться участником закупки только путем внесения денежных средств (ч. 52 ст. 112)</w:t>
      </w:r>
    </w:p>
    <w:p w:rsidR="008C68D9" w:rsidRPr="008C68D9" w:rsidRDefault="008C68D9" w:rsidP="008C68D9">
      <w:pPr>
        <w:shd w:val="clear" w:color="auto" w:fill="FFFFFF"/>
        <w:spacing w:after="0" w:line="30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D9" w:rsidRPr="008C68D9" w:rsidRDefault="008C68D9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b/>
          <w:sz w:val="28"/>
          <w:szCs w:val="28"/>
        </w:rPr>
        <w:t>5) Изменения в отношении размещения информации об исполнении и расторжении контрактов</w:t>
      </w:r>
    </w:p>
    <w:p w:rsidR="00C058B5" w:rsidRPr="008C68D9" w:rsidRDefault="006E6982" w:rsidP="008C68D9">
      <w:pPr>
        <w:numPr>
          <w:ilvl w:val="0"/>
          <w:numId w:val="12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sz w:val="28"/>
          <w:szCs w:val="28"/>
        </w:rPr>
        <w:t>Отчеты о результатах отдельного этапа исполнения контракта размещаются только в случае, если предметом контракта является выполнение работ по строительству, реконструкции, капитальному ремонту, по сохранению объектов культурного наследия (памятников истории и культуры) или цена контракта превышает один миллиард рублей (ч. 9 ст. 94)</w:t>
      </w:r>
    </w:p>
    <w:p w:rsidR="00C058B5" w:rsidRPr="008C68D9" w:rsidRDefault="006E6982" w:rsidP="008C68D9">
      <w:pPr>
        <w:numPr>
          <w:ilvl w:val="0"/>
          <w:numId w:val="12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sz w:val="28"/>
          <w:szCs w:val="28"/>
        </w:rPr>
        <w:t>Утратила силу ч. 26 ст. 95 (размещение сведений об изменении и расторжении контрактов в течение 1 раб</w:t>
      </w:r>
      <w:proofErr w:type="gramStart"/>
      <w:r w:rsidRPr="008C68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6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68D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C68D9">
        <w:rPr>
          <w:rFonts w:ascii="Times New Roman" w:eastAsia="Times New Roman" w:hAnsi="Times New Roman" w:cs="Times New Roman"/>
          <w:sz w:val="28"/>
          <w:szCs w:val="28"/>
        </w:rPr>
        <w:t>ня)</w:t>
      </w:r>
    </w:p>
    <w:p w:rsidR="00C058B5" w:rsidRPr="008C68D9" w:rsidRDefault="006E6982" w:rsidP="008C68D9">
      <w:pPr>
        <w:numPr>
          <w:ilvl w:val="0"/>
          <w:numId w:val="12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sz w:val="28"/>
          <w:szCs w:val="28"/>
        </w:rPr>
        <w:t>В реестр контрактов вносится почтовый адрес участника закупки (п. 7 ч. 2 ст. 103)</w:t>
      </w:r>
    </w:p>
    <w:p w:rsidR="00C058B5" w:rsidRDefault="006E6982" w:rsidP="008C68D9">
      <w:pPr>
        <w:numPr>
          <w:ilvl w:val="0"/>
          <w:numId w:val="12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8D9">
        <w:rPr>
          <w:rFonts w:ascii="Times New Roman" w:eastAsia="Times New Roman" w:hAnsi="Times New Roman" w:cs="Times New Roman"/>
          <w:sz w:val="28"/>
          <w:szCs w:val="28"/>
        </w:rPr>
        <w:t>Увеличение сроков внесения сведений в реестр контрактов об их заключении, изменении, исполнении и расторжении (5 раб</w:t>
      </w:r>
      <w:proofErr w:type="gramStart"/>
      <w:r w:rsidRPr="008C68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6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68D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C68D9">
        <w:rPr>
          <w:rFonts w:ascii="Times New Roman" w:eastAsia="Times New Roman" w:hAnsi="Times New Roman" w:cs="Times New Roman"/>
          <w:sz w:val="28"/>
          <w:szCs w:val="28"/>
        </w:rPr>
        <w:t>ней вместо 3 раб. дней  - ч. 3 ст. 103)</w:t>
      </w:r>
    </w:p>
    <w:p w:rsidR="008C68D9" w:rsidRPr="007D12E8" w:rsidRDefault="008C68D9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32A7" w:rsidRDefault="008C68D9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F84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="008532A7">
        <w:rPr>
          <w:rFonts w:ascii="Times New Roman" w:eastAsia="Times New Roman" w:hAnsi="Times New Roman" w:cs="Times New Roman"/>
          <w:b/>
          <w:bCs/>
          <w:sz w:val="28"/>
          <w:szCs w:val="28"/>
        </w:rPr>
        <w:t>В контракт</w:t>
      </w:r>
      <w:r w:rsidR="008532A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 w:history="1">
        <w:r w:rsidR="008532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потребуется включать</w:t>
        </w:r>
      </w:hyperlink>
      <w:r w:rsidR="008532A7">
        <w:rPr>
          <w:rFonts w:ascii="Times New Roman" w:eastAsia="Times New Roman" w:hAnsi="Times New Roman" w:cs="Times New Roman"/>
          <w:sz w:val="28"/>
          <w:szCs w:val="28"/>
        </w:rPr>
        <w:t> условие об уменьшении суммы, подлежащей уплате заказчиком юр</w:t>
      </w:r>
      <w:r w:rsidR="00F84F70">
        <w:rPr>
          <w:rFonts w:ascii="Times New Roman" w:eastAsia="Times New Roman" w:hAnsi="Times New Roman" w:cs="Times New Roman"/>
          <w:sz w:val="28"/>
          <w:szCs w:val="28"/>
        </w:rPr>
        <w:t xml:space="preserve">идическому </w:t>
      </w:r>
      <w:r w:rsidR="008532A7">
        <w:rPr>
          <w:rFonts w:ascii="Times New Roman" w:eastAsia="Times New Roman" w:hAnsi="Times New Roman" w:cs="Times New Roman"/>
          <w:sz w:val="28"/>
          <w:szCs w:val="28"/>
        </w:rPr>
        <w:t>лицу или физическому лицу, на размер налогов, сборов и иных обязательных платежей</w:t>
      </w:r>
      <w:r w:rsidR="0085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бюджет, связанных с оплатой контракта, если такие платежи подлежат уплате в бюджет заказчиком.</w:t>
      </w:r>
    </w:p>
    <w:p w:rsidR="009A36BC" w:rsidRDefault="009A36BC" w:rsidP="008532A7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6BC" w:rsidRPr="009A36BC" w:rsidRDefault="008C68D9" w:rsidP="009A36BC">
      <w:pPr>
        <w:shd w:val="clear" w:color="auto" w:fill="FFFFFF"/>
        <w:spacing w:line="30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9A36BC" w:rsidRPr="009A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9A36BC" w:rsidRPr="009A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6BC"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Правительство Российской Федерации вправе определить:</w:t>
      </w:r>
      <w:r w:rsidR="009A36BC" w:rsidRPr="009A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6708" w:rsidRPr="009A36BC" w:rsidRDefault="00BC5998" w:rsidP="009A36BC">
      <w:pPr>
        <w:numPr>
          <w:ilvl w:val="0"/>
          <w:numId w:val="5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типовую форму заявки</w:t>
      </w:r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</w:rPr>
        <w:t> на участие в электронных процедурах, закрытых электронных процедурах,</w:t>
      </w:r>
    </w:p>
    <w:p w:rsidR="003F6708" w:rsidRPr="009A36BC" w:rsidRDefault="00BC5998" w:rsidP="009A36BC">
      <w:pPr>
        <w:numPr>
          <w:ilvl w:val="0"/>
          <w:numId w:val="5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требования к содержанию, составу, порядку разработки </w:t>
      </w:r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типовой документации о закупке</w:t>
      </w:r>
      <w:proofErr w:type="gramStart"/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A36BC">
        <w:rPr>
          <w:rFonts w:ascii="Times New Roman" w:eastAsia="Times New Roman" w:hAnsi="Times New Roman" w:cs="Times New Roman"/>
          <w:color w:val="000000"/>
          <w:sz w:val="28"/>
          <w:szCs w:val="28"/>
        </w:rPr>
        <w:t>.5 с.24.1)</w:t>
      </w:r>
    </w:p>
    <w:p w:rsidR="00755E52" w:rsidRPr="00BB39D1" w:rsidRDefault="009A36BC" w:rsidP="00BA5A6B">
      <w:pPr>
        <w:shd w:val="clear" w:color="auto" w:fill="FFFFFF"/>
        <w:spacing w:after="0" w:line="30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Типовая заявка, типовая документация обязательны для применения заказчиками и (или) участниками закупки!</w:t>
      </w:r>
    </w:p>
    <w:sectPr w:rsidR="00755E52" w:rsidRPr="00BB39D1" w:rsidSect="009F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1A1"/>
    <w:multiLevelType w:val="multilevel"/>
    <w:tmpl w:val="10D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11608"/>
    <w:multiLevelType w:val="hybridMultilevel"/>
    <w:tmpl w:val="A97ECEE0"/>
    <w:lvl w:ilvl="0" w:tplc="FF90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3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0C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2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8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E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A1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6F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E1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526D79"/>
    <w:multiLevelType w:val="hybridMultilevel"/>
    <w:tmpl w:val="F8AA4038"/>
    <w:lvl w:ilvl="0" w:tplc="F0C0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26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C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68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ED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A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AB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60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8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1A3AA7"/>
    <w:multiLevelType w:val="hybridMultilevel"/>
    <w:tmpl w:val="B406D69C"/>
    <w:lvl w:ilvl="0" w:tplc="9708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6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5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E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C7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2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04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8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8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BD4EDC"/>
    <w:multiLevelType w:val="hybridMultilevel"/>
    <w:tmpl w:val="0894510A"/>
    <w:lvl w:ilvl="0" w:tplc="3E720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4A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40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0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8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0F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2E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08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EB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2B5295"/>
    <w:multiLevelType w:val="hybridMultilevel"/>
    <w:tmpl w:val="B43252C6"/>
    <w:lvl w:ilvl="0" w:tplc="D8D6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48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E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8E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A2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3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AD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6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7C54B0"/>
    <w:multiLevelType w:val="hybridMultilevel"/>
    <w:tmpl w:val="6AACE0DA"/>
    <w:lvl w:ilvl="0" w:tplc="84C2A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0C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E2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8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6F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04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68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6F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05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978D1"/>
    <w:multiLevelType w:val="hybridMultilevel"/>
    <w:tmpl w:val="97C00866"/>
    <w:lvl w:ilvl="0" w:tplc="753C0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46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AB2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A95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A44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208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4F5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2C6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08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F777F"/>
    <w:multiLevelType w:val="hybridMultilevel"/>
    <w:tmpl w:val="0F989A02"/>
    <w:lvl w:ilvl="0" w:tplc="D48E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44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E9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00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8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2B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A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E3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8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E77DDA"/>
    <w:multiLevelType w:val="hybridMultilevel"/>
    <w:tmpl w:val="C346F0D6"/>
    <w:lvl w:ilvl="0" w:tplc="FBF24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A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5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A3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A8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08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A2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4817A4"/>
    <w:multiLevelType w:val="hybridMultilevel"/>
    <w:tmpl w:val="4AB092AC"/>
    <w:lvl w:ilvl="0" w:tplc="3C6E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87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A3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C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EB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C1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43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6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562BC1"/>
    <w:multiLevelType w:val="hybridMultilevel"/>
    <w:tmpl w:val="79FE769A"/>
    <w:lvl w:ilvl="0" w:tplc="685296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4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C09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A6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44D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2C1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CDF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28C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E78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A7"/>
    <w:rsid w:val="00093F82"/>
    <w:rsid w:val="000C746F"/>
    <w:rsid w:val="001B60AA"/>
    <w:rsid w:val="001F5647"/>
    <w:rsid w:val="0032392C"/>
    <w:rsid w:val="00363DCF"/>
    <w:rsid w:val="003A57AC"/>
    <w:rsid w:val="003B1639"/>
    <w:rsid w:val="003F6708"/>
    <w:rsid w:val="0043733A"/>
    <w:rsid w:val="004631BF"/>
    <w:rsid w:val="004E3CA2"/>
    <w:rsid w:val="005261BA"/>
    <w:rsid w:val="005A76DE"/>
    <w:rsid w:val="005E5D46"/>
    <w:rsid w:val="005F6BCB"/>
    <w:rsid w:val="006E6982"/>
    <w:rsid w:val="00736E3B"/>
    <w:rsid w:val="00755E52"/>
    <w:rsid w:val="007C4DB6"/>
    <w:rsid w:val="007D12E8"/>
    <w:rsid w:val="007E3966"/>
    <w:rsid w:val="00816153"/>
    <w:rsid w:val="00835EEE"/>
    <w:rsid w:val="008532A7"/>
    <w:rsid w:val="008A0632"/>
    <w:rsid w:val="008B4D76"/>
    <w:rsid w:val="008C68D9"/>
    <w:rsid w:val="008E796C"/>
    <w:rsid w:val="009A36BC"/>
    <w:rsid w:val="009B03DD"/>
    <w:rsid w:val="009B5564"/>
    <w:rsid w:val="009E5AD4"/>
    <w:rsid w:val="009F0C0F"/>
    <w:rsid w:val="00A717F9"/>
    <w:rsid w:val="00A8352D"/>
    <w:rsid w:val="00AE2914"/>
    <w:rsid w:val="00B126E0"/>
    <w:rsid w:val="00BA5A6B"/>
    <w:rsid w:val="00BC5998"/>
    <w:rsid w:val="00C058B5"/>
    <w:rsid w:val="00C1093F"/>
    <w:rsid w:val="00C127C8"/>
    <w:rsid w:val="00D326EF"/>
    <w:rsid w:val="00D91D87"/>
    <w:rsid w:val="00E34825"/>
    <w:rsid w:val="00E93BCE"/>
    <w:rsid w:val="00F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2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5E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55E52"/>
  </w:style>
  <w:style w:type="paragraph" w:styleId="a8">
    <w:name w:val="Body Text"/>
    <w:basedOn w:val="a"/>
    <w:link w:val="a9"/>
    <w:rsid w:val="00755E5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55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9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B4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B4D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2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5E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55E52"/>
  </w:style>
  <w:style w:type="paragraph" w:styleId="a8">
    <w:name w:val="Body Text"/>
    <w:basedOn w:val="a"/>
    <w:link w:val="a9"/>
    <w:rsid w:val="00755E5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55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9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B4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B4D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0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5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666">
          <w:marLeft w:val="446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21497;dst=100356" TargetMode="External"/><Relationship Id="rId13" Type="http://schemas.openxmlformats.org/officeDocument/2006/relationships/hyperlink" Target="consultantplus://offline/ref=main?base=LAW;n=286777;dst=1008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221497;dst=79" TargetMode="External"/><Relationship Id="rId12" Type="http://schemas.openxmlformats.org/officeDocument/2006/relationships/hyperlink" Target="consultantplus://offline/ref=main?base=LAW;n=286777;dst=1008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785B0E9913D7AA6C8E6728F70B14F9926DE5000D94A198EA680883D22D8320255730CC41965EE3j5B3I" TargetMode="External"/><Relationship Id="rId11" Type="http://schemas.openxmlformats.org/officeDocument/2006/relationships/hyperlink" Target="consultantplus://offline/ref=main?base=LAW;n=283578;dst=42949672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286777;dst=100139" TargetMode="External"/><Relationship Id="rId10" Type="http://schemas.openxmlformats.org/officeDocument/2006/relationships/hyperlink" Target="consultantplus://offline/ref=main?base=LAW;n=286777;dst=1001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286777;dst=100129" TargetMode="External"/><Relationship Id="rId14" Type="http://schemas.openxmlformats.org/officeDocument/2006/relationships/hyperlink" Target="consultantplus://offline/ref=main?base=LAW;n=287242;dst=100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Леушина Ольга Александровна</cp:lastModifiedBy>
  <cp:revision>2</cp:revision>
  <dcterms:created xsi:type="dcterms:W3CDTF">2018-06-01T12:17:00Z</dcterms:created>
  <dcterms:modified xsi:type="dcterms:W3CDTF">2018-06-01T12:17:00Z</dcterms:modified>
</cp:coreProperties>
</file>