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F" w:rsidRPr="004F0D4F" w:rsidRDefault="004F0D4F" w:rsidP="004F0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0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Реклама финансовых услуг: </w:t>
      </w:r>
      <w:proofErr w:type="gramStart"/>
      <w:r w:rsidRPr="004F0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самое</w:t>
      </w:r>
      <w:proofErr w:type="gramEnd"/>
      <w:r w:rsidRPr="004F0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важное – мелким шрифтом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 xml:space="preserve">Рынок оказания финансовых услуг имеет важное социально-экономическое значение в современном обществе. Финансовые услуги пользуются большим спросом, в первую очередь, среди граждан, которым важно получить кредит или заем на наиболее выгодных условиях либо выбрать наиболее эффективный и выгодный способ вложения своих средств. Поэтому достоверность рекламы и ее соответствие фактическим условиям предоставления рекламируемой финансовой услуги имеют существенное значение для защиты экономических прав граждан. 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Учитывая высокую конкуренцию на рынке оказания финансовых услуг, хозяйствующие субъекты зачастую прибегают к недобросовестным способам продвижения (рекламирования) своих товаров и услуг с целью повышения потребительского спроса либо не задумываются о правильности оформления и размещения рекламных материалов.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С развитием рынка финансовых услуг усиливается и работа государственных органов с целью защиты прав потребителей и недопущения фактов, в том числе, ненадлежащей рекламы.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4F">
        <w:rPr>
          <w:rFonts w:ascii="Times New Roman" w:hAnsi="Times New Roman" w:cs="Times New Roman"/>
          <w:sz w:val="24"/>
          <w:szCs w:val="24"/>
        </w:rPr>
        <w:t xml:space="preserve">Одно из наиболее частых видов нарушений при размещении рекламы финансовых услуг, в </w:t>
      </w:r>
      <w:proofErr w:type="spellStart"/>
      <w:r w:rsidRPr="004F0D4F">
        <w:rPr>
          <w:rFonts w:ascii="Times New Roman" w:hAnsi="Times New Roman" w:cs="Times New Roman"/>
          <w:sz w:val="24"/>
          <w:szCs w:val="24"/>
        </w:rPr>
        <w:t>частностина</w:t>
      </w:r>
      <w:proofErr w:type="spellEnd"/>
      <w:r w:rsidRPr="004F0D4F">
        <w:rPr>
          <w:rFonts w:ascii="Times New Roman" w:hAnsi="Times New Roman" w:cs="Times New Roman"/>
          <w:sz w:val="24"/>
          <w:szCs w:val="24"/>
        </w:rPr>
        <w:t xml:space="preserve"> рекламных конструкциях стабильного территориального размещения (рекламных щитах) – использование в рекламе способа доведения информации, при котором информация о привлекательных и выгодных условиях получения кредита или вклада преподносится большим шрифтом, а все остальные важные условия, зачастую менее привлекательные, но также являющиеся неотъемлемой части договора кредита или вклада преподносятся мелким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(нечитаемым) шрифтом. 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Например, к привлекательным и выгодным условиям можно отнести отсутствие процентов за пользование денежными средствами или низкую процентную ставку по кредиту, а к менее привлекательным, но не менее существенным, наличие определенного временного промежутка, в течение которого проценты за пользование денежными средствами не будут начислены, а процентная ставка будет оставаться прежней.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Федеральным законом «О рекламе» не установлены требования к размеру шрифта, которым должны быть выполнены все существенные условия предоставления рекламируемой финансовой услуги.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необходимо учитывать разъяснения Пленума ВАС РФ, изложенные в абзацах втором-четвертом Постановления от 08.10.2012 N 58 «О некоторых вопросах практики применения арбитражными судами Федерального закона «О рекламе», согласно которым рекламодатель вправе выбрать форму, способ и средства рекламирования своего товара, но при этом он должен соблюдать обязательные требования, в частности о включении в рекламу предупреждающих надписей, обязательных сведений или условий оказания услуг.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4F">
        <w:rPr>
          <w:rFonts w:ascii="Times New Roman" w:hAnsi="Times New Roman" w:cs="Times New Roman"/>
          <w:sz w:val="24"/>
          <w:szCs w:val="24"/>
        </w:rPr>
        <w:t xml:space="preserve">Поэтому, если информация изображена таким образом, что она не воспринимается или плохо воспринимаема потребителем (например, мелкий шрифт), и </w:t>
      </w:r>
      <w:r w:rsidRPr="004F0D4F">
        <w:rPr>
          <w:rFonts w:ascii="Times New Roman" w:hAnsi="Times New Roman" w:cs="Times New Roman"/>
          <w:sz w:val="24"/>
          <w:szCs w:val="24"/>
        </w:rPr>
        <w:lastRenderedPageBreak/>
        <w:t>это обстоятельство приводит к искажению ее смысла и вводит в заблуждение потребителей рекламы, то данная информация считается отсутствующей, а соответствующая реклама ненадлежащей в силу того, что она не содержит части существенной информации о рекламируемом товаре, условиях его приобретения или использования.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br/>
        <w:t>Таким образом, задачей правового регулирования рекламной деятельности на рынке оказания финансовых услуг является обеспечение доведения рекламодателем до потребителя полных и достоверных условий предоставления рекламируемой финансовой услуги во избежание неполного, искаженного восприятия потребителем всей существенной информации. Данные меры направлены на защиту потребителей в большинстве случаев физических лиц, как менее защищенной стороны в рассматриваемых правоотношениях.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4F">
        <w:rPr>
          <w:rFonts w:ascii="Times New Roman" w:hAnsi="Times New Roman" w:cs="Times New Roman"/>
          <w:sz w:val="24"/>
          <w:szCs w:val="24"/>
        </w:rPr>
        <w:t>Нужно принимать во внимание, что при оценке рекламной информации на предмет полного доведения до потребителя всех существенных условий предоставления финансовой услуги необходимо учитывать не только размер шрифта, но и иные обстоятельства, например: расположение рекламной конструкции с учетом возможности для потребителя беспрепятственно подойти и ознакомиться со всей существенной информацией, тип рекламной конструкции с учетом наличия либо отсутствия у потребителя времени, необходимого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для ознакомления со всеми условиями рекламы, цветовое решение и др.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проблемой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как для рекламодателей, так и для контролирующих органов и судов является субъективность восприятия «</w:t>
      </w:r>
      <w:proofErr w:type="spellStart"/>
      <w:r w:rsidRPr="004F0D4F">
        <w:rPr>
          <w:rFonts w:ascii="Times New Roman" w:hAnsi="Times New Roman" w:cs="Times New Roman"/>
          <w:sz w:val="24"/>
          <w:szCs w:val="24"/>
        </w:rPr>
        <w:t>нечитаемости</w:t>
      </w:r>
      <w:proofErr w:type="spellEnd"/>
      <w:r w:rsidRPr="004F0D4F">
        <w:rPr>
          <w:rFonts w:ascii="Times New Roman" w:hAnsi="Times New Roman" w:cs="Times New Roman"/>
          <w:sz w:val="24"/>
          <w:szCs w:val="24"/>
        </w:rPr>
        <w:t>» шрифта, которым выполнены существенные условия оказания финансовой услуги.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Реализовать объективный подход к оценке рекламной информации на предмет наличия признаков нарушений позволяет действующий при антимонопольном органе Экспертный совет по применению законодательства о рекламе.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 xml:space="preserve">В состав Экспертного совета 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Кировском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УФАС России входят представители органов местного самоуправления, общественных организаций, эксперты и специалисты в области лингвистки, психологии, журналистики. Мнение членов Экспертного совета учитывается 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Кировским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УФАС России при разрешении дел о нарушении рекламного законодательства.  </w:t>
      </w:r>
      <w:r w:rsidRPr="004F0D4F">
        <w:rPr>
          <w:rFonts w:ascii="Times New Roman" w:hAnsi="Times New Roman" w:cs="Times New Roman"/>
          <w:sz w:val="24"/>
          <w:szCs w:val="24"/>
        </w:rPr>
        <w:br/>
        <w:t xml:space="preserve">Так, решением комиссии </w:t>
      </w:r>
      <w:proofErr w:type="gramStart"/>
      <w:r w:rsidRPr="004F0D4F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УФАС России была признана ненадлежащей реклама дебетовой карты, размещенная на рекламной конструкции на пересечении ул. Московская и Солнечная в г. Кирове. Реклама содержала информацию о привлекательных для потребителей условиях, а именно: «все покупки с </w:t>
      </w:r>
      <w:proofErr w:type="spellStart"/>
      <w:r w:rsidRPr="004F0D4F">
        <w:rPr>
          <w:rFonts w:ascii="Times New Roman" w:hAnsi="Times New Roman" w:cs="Times New Roman"/>
          <w:sz w:val="24"/>
          <w:szCs w:val="24"/>
        </w:rPr>
        <w:t>кешбэком</w:t>
      </w:r>
      <w:proofErr w:type="spellEnd"/>
      <w:r w:rsidRPr="004F0D4F">
        <w:rPr>
          <w:rFonts w:ascii="Times New Roman" w:hAnsi="Times New Roman" w:cs="Times New Roman"/>
          <w:sz w:val="24"/>
          <w:szCs w:val="24"/>
        </w:rPr>
        <w:t xml:space="preserve"> 5%», «обслуживание карты 0 рублей», которые были выполнены крупным шрифтом, а иная существенная информация, способная повлиять на намерение потребителей воспользоваться рекламируемой услугой – мелким текстом.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 xml:space="preserve">При рассмотрении дела было учтено мнение членов Экспертного совета, которые пришли к выводу, что потребителям доступна лишь информация с крупным шрифтом. Ознакомиться с условиями, указанными мелким текстом, не представляется возможным, поскольку рекламная конструкция размещена на разделительной полосе и лицевой </w:t>
      </w:r>
      <w:r w:rsidRPr="004F0D4F">
        <w:rPr>
          <w:rFonts w:ascii="Times New Roman" w:hAnsi="Times New Roman" w:cs="Times New Roman"/>
          <w:sz w:val="24"/>
          <w:szCs w:val="24"/>
        </w:rPr>
        <w:lastRenderedPageBreak/>
        <w:t>стороной повернута к проезжей части. Полные условия рекламируемого банковского продукта не воспринимаются, что приводит к искажению смысла рекламы и способствует введению потребителей в заблуждение.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По результатам обжалования решения суды поддержали позицию антимонопольного органа.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4F"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 w:rsidRPr="004F0D4F">
        <w:rPr>
          <w:rFonts w:ascii="Times New Roman" w:hAnsi="Times New Roman" w:cs="Times New Roman"/>
          <w:sz w:val="24"/>
          <w:szCs w:val="24"/>
        </w:rPr>
        <w:t xml:space="preserve"> УФАС России на постоянной основе ведет активную превентивную работу по предотвращению нарушений рекламного законодательства, в том числе участвуя в тематических семинарах, совещаниях.</w:t>
      </w:r>
    </w:p>
    <w:p w:rsidR="004F0D4F" w:rsidRDefault="004F0D4F" w:rsidP="004F0D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D4F">
        <w:rPr>
          <w:rFonts w:ascii="Times New Roman" w:hAnsi="Times New Roman" w:cs="Times New Roman"/>
          <w:sz w:val="24"/>
          <w:szCs w:val="24"/>
        </w:rPr>
        <w:t>В текущем году правоприменительная практика Кировского УФАС России по осуществлению государственного контроля в сфере рекламы финансовых услуг была темой обсуждения на семинаре в Вятской торгово-промышленной палате и семинарах-совещаниях, организованных Отделением по Кировской области Волго-Вятского Главного управления Центрального Банка Российской Федерации с участием представителей государственных, правоохранительных органов и кредитных организаций.</w:t>
      </w:r>
    </w:p>
    <w:p w:rsidR="004F0D4F" w:rsidRPr="004F0D4F" w:rsidRDefault="004F0D4F" w:rsidP="004F0D4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Подготовила: </w:t>
      </w:r>
      <w:proofErr w:type="spellStart"/>
      <w:r w:rsidRPr="004F0D4F">
        <w:rPr>
          <w:rFonts w:ascii="Times New Roman" w:hAnsi="Times New Roman" w:cs="Times New Roman"/>
          <w:i/>
        </w:rPr>
        <w:t>Лугинина</w:t>
      </w:r>
      <w:proofErr w:type="spellEnd"/>
      <w:r w:rsidRPr="004F0D4F">
        <w:rPr>
          <w:rFonts w:ascii="Times New Roman" w:hAnsi="Times New Roman" w:cs="Times New Roman"/>
          <w:i/>
        </w:rPr>
        <w:t xml:space="preserve"> Юлия Вадимовна – ведущий специалист – эксперт отдела финансовых рынков и рекламы Кировского УФАС России</w:t>
      </w:r>
      <w:r w:rsidRPr="004F0D4F">
        <w:rPr>
          <w:rFonts w:ascii="Times New Roman" w:hAnsi="Times New Roman" w:cs="Times New Roman"/>
          <w:i/>
        </w:rPr>
        <w:t xml:space="preserve">. </w:t>
      </w:r>
      <w:r w:rsidR="00FA1FBE">
        <w:rPr>
          <w:rFonts w:ascii="Times New Roman" w:hAnsi="Times New Roman" w:cs="Times New Roman"/>
          <w:i/>
        </w:rPr>
        <w:t xml:space="preserve">30.11.2022 </w:t>
      </w:r>
      <w:bookmarkStart w:id="0" w:name="_GoBack"/>
      <w:bookmarkEnd w:id="0"/>
    </w:p>
    <w:sectPr w:rsidR="004F0D4F" w:rsidRPr="004F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4F"/>
    <w:rsid w:val="004F0D4F"/>
    <w:rsid w:val="00F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Инесса Игоревна</dc:creator>
  <cp:lastModifiedBy>Земцова Инесса Игоревна</cp:lastModifiedBy>
  <cp:revision>2</cp:revision>
  <dcterms:created xsi:type="dcterms:W3CDTF">2022-12-22T11:06:00Z</dcterms:created>
  <dcterms:modified xsi:type="dcterms:W3CDTF">2022-12-22T11:10:00Z</dcterms:modified>
</cp:coreProperties>
</file>